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/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以全方位自主學習推展校本 STEAM 課程</w:t>
          </w:r>
        </w:sdtContent>
      </w:sdt>
    </w:p>
    <w:p w:rsidR="00000000" w:rsidDel="00000000" w:rsidP="00000000" w:rsidRDefault="00000000" w:rsidRPr="00000000" w14:paraId="00000002">
      <w:pPr>
        <w:spacing w:after="120" w:lineRule="auto"/>
        <w:jc w:val="center"/>
        <w:rPr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同意通知書: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 教師</w:t>
          </w:r>
        </w:sdtContent>
      </w:sdt>
    </w:p>
    <w:p w:rsidR="00000000" w:rsidDel="00000000" w:rsidP="00000000" w:rsidRDefault="00000000" w:rsidRPr="00000000" w14:paraId="00000003">
      <w:pPr>
        <w:spacing w:after="120" w:lineRule="auto"/>
        <w:rPr/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致教師：</w:t>
          </w:r>
        </w:sdtContent>
      </w:sdt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香港大學教育應用資訊科技發展中心 (CITE) 受優質教育基金資助進行「以全方位自主學習</w:t>
          </w:r>
        </w:sdtContent>
      </w:sdt>
    </w:p>
    <w:p w:rsidR="00000000" w:rsidDel="00000000" w:rsidP="00000000" w:rsidRDefault="00000000" w:rsidRPr="00000000" w14:paraId="00000006">
      <w:pPr>
        <w:jc w:val="both"/>
        <w:rPr/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推展校本 STEAM 課程」計劃。本計劃為期 1 年，由 1/9/2024 至 31/8/2025。本計劃的服務對象為香港高小班級(小四至小六)及初中班級(中一至中三)。</w:t>
          </w:r>
        </w:sdtContent>
      </w:sdt>
    </w:p>
    <w:p w:rsidR="00000000" w:rsidDel="00000000" w:rsidP="00000000" w:rsidRDefault="00000000" w:rsidRPr="00000000" w14:paraId="00000007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本計劃旨在支援教師以促進其專業發展</w:t>
          </w:r>
        </w:sdtContent>
      </w:sdt>
      <w:r w:rsidDel="00000000" w:rsidR="00000000" w:rsidRPr="00000000">
        <w:rPr>
          <w:rtl w:val="0"/>
        </w:rPr>
        <w:t xml:space="preserve">,</w:t>
      </w: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以提升他們設計及評估 STEAM 教育中的自主學習能</w:t>
          </w:r>
        </w:sdtContent>
      </w:sdt>
    </w:p>
    <w:p w:rsidR="00000000" w:rsidDel="00000000" w:rsidP="00000000" w:rsidRDefault="00000000" w:rsidRPr="00000000" w14:paraId="00000009">
      <w:pPr>
        <w:jc w:val="both"/>
        <w:rPr/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力，以促進學生整合和應用與 STEAM 教育相關的不同學科的知識與技能，,並在探究或創新中培養自主學習能力及企業家精神。本計劃更會發展 STEAM 教育的網絡，以增進學校持續發展的潛能。</w:t>
          </w:r>
        </w:sdtContent>
      </w:sdt>
    </w:p>
    <w:p w:rsidR="00000000" w:rsidDel="00000000" w:rsidP="00000000" w:rsidRDefault="00000000" w:rsidRPr="00000000" w14:paraId="0000000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jc w:val="both"/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為了達成上述的目的，我們希望取得閣下的同意，參與以下的計劃及資料搜集活動：</w:t>
          </w:r>
        </w:sdtContent>
      </w:sdt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參與教師網上問卷(約20分鐘)。問卷和訪談於於學期初及各學年終結進行進行，内容是有關以自主學習開展STEAM教學創新在貴校的發展情況/進程；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參與每年在學期初與學期終結各一次的教師焦點小組訪談 (約45分鐘，會錄音)。內容是關於計劃的目標、推行情況、計劃活動及支援；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允許我們於每月的計劃會議錄音，當中包括共同備課及課後研討</w:t>
          </w:r>
        </w:sdtContent>
      </w:sdt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協助在觀課後安排焦點學生小組訪談 (約 20分鐘,會錄音及錄影)，以了解學生對學習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color w:val="000000"/>
        </w:rPr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活動及經驗的看法；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允許我們在計劃中舉辦的公眾活動，包括每年的頒獎禮及推廣活動進行錄像；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支援計劃團隊收集閣下推行計劃的課程設計、評估設計及相關的資源；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協助收集閣下任教單元的學生課業樣本及相關製成品；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允許拍攝閣下提供給計劃成員觀課的課節。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貴校相關本計劃的學習設計和課程材料，學生有關課題的作品樣本和計劃研討會和活動期間提供的一些材料，於計劃的網頁展示以作推廣及教師培訓與學術研究之用途。所有資料在出版之前，我們將諮詢各學校的教師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收</w:t>
          </w:r>
        </w:sdtContent>
      </w:sdt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集作為資源學校反思的資料 (只適用於資源學校) 。</w:t>
          </w:r>
        </w:sdtContent>
      </w:sdt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highlight w:val="yellow"/>
        </w:rPr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(11) 最終決定由參與老師決定作準。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jc w:val="both"/>
        <w:rPr/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我們預期這個計劃會有以下各項的獲益：</w:t>
          </w:r>
        </w:sdtContent>
      </w:sdt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參與教師能夠：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/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認識有關「自主學習」及STEAM理論、教學法的相關知識及技巧，及其在相關學習領域的推行及評估策略；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/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學習有關自主學習及STEAM的電子學習設計，以及使用iLAP平台去推行他們的電子學習設計及評估；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1440" w:hanging="360"/>
        <w:jc w:val="both"/>
        <w:rPr/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通過計劃活動，例如包括校內及校外教師的共同備課、同儕觀課，享受團隊合作及同儕學習；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參與計劃班別的學生將參與相關的課堂進行有關以自主學習促進STEAM教學創新的體驗 ，以培養他們的創造力、協作力、解難能力、 創新學習精神及企業家精神。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建立多層次的學習領導圈，學校校長及其他領導團隊成員能過透本計劃的領導學習圈會議、學校間的觀課、課後研討等，與其他學校的領袖進行同儕學習和分享知識。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jc w:val="both"/>
        <w:rPr/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透過建立資源學校推展創新策略和途徑，促進並擴展領導網絡學習。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計劃活動及資料搜集部份將會用作學術研究、教師專業發展及達致上述計劃目的。所有計劃收集到的資料將會保密。刪去個人資料後，所有電子資料將會儲存在安全及具密碼保護的伺服器；而紙本資料將妥善存放於本中心之上鎖文件櫃。配對識別碼文件將被加密並單獨存儲</w:t>
          </w:r>
        </w:sdtContent>
      </w:sdt>
    </w:p>
    <w:p w:rsidR="00000000" w:rsidDel="00000000" w:rsidP="00000000" w:rsidRDefault="00000000" w:rsidRPr="00000000" w14:paraId="00000025">
      <w:pPr>
        <w:jc w:val="both"/>
        <w:rPr/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，只有授權人員才能持有該文件的密碼，保存直到計劃結束後五年。所有刪除個人資料的檔案將會無限期地保存。參加者有權要求檢示與其本人所提供的資料，亦可要求銷毀部分或全部其提供的紀錄。</w:t>
          </w:r>
        </w:sdtContent>
      </w:sdt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Rule="auto"/>
        <w:jc w:val="both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閣下的參與乃屬自願性質，閣下可以隨時拒絕參與，而不會有任何負面影響。若對計劃有任何疑問，可聯絡莫鳳儀博士（電話：2241-5936、電郵：janemfy@hku.hk）。若對作為一位研究對象參與是次研究的權利有疑問，請聯絡香港大學研究操守委員會（電話：2241-5267）（參考號碼：EA1909009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Rule="auto"/>
        <w:jc w:val="both"/>
        <w:rPr/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請閣下填妥相關的回條，並於2024年9月6日或之前交給古敏杰博士（電話：2859 1944、電郵：alexgmj@hku.hk）。謝謝！</w:t>
          </w:r>
        </w:sdtContent>
      </w:sdt>
    </w:p>
    <w:p w:rsidR="00000000" w:rsidDel="00000000" w:rsidP="00000000" w:rsidRDefault="00000000" w:rsidRPr="00000000" w14:paraId="0000002A">
      <w:pPr>
        <w:widowControl w:val="1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Rule="auto"/>
        <w:rPr/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香港大學</w:t>
          </w:r>
        </w:sdtContent>
      </w:sdt>
    </w:p>
    <w:p w:rsidR="00000000" w:rsidDel="00000000" w:rsidP="00000000" w:rsidRDefault="00000000" w:rsidRPr="00000000" w14:paraId="0000002C">
      <w:pPr>
        <w:spacing w:after="120" w:lineRule="auto"/>
        <w:rPr/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教育學院 資訊及科技教育部教授</w:t>
          </w:r>
        </w:sdtContent>
      </w:sdt>
    </w:p>
    <w:p w:rsidR="00000000" w:rsidDel="00000000" w:rsidP="00000000" w:rsidRDefault="00000000" w:rsidRPr="00000000" w14:paraId="0000002D">
      <w:pPr>
        <w:spacing w:after="120" w:lineRule="auto"/>
        <w:jc w:val="both"/>
        <w:rPr/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教育應用資訊科技發展研究中心副主任</w:t>
          </w:r>
        </w:sdtContent>
      </w:sdt>
    </w:p>
    <w:p w:rsidR="00000000" w:rsidDel="00000000" w:rsidP="00000000" w:rsidRDefault="00000000" w:rsidRPr="00000000" w14:paraId="0000002E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lineRule="auto"/>
        <w:jc w:val="both"/>
        <w:rPr/>
      </w:pPr>
      <w:r w:rsidDel="00000000" w:rsidR="00000000" w:rsidRPr="00000000">
        <w:rPr/>
        <w:drawing>
          <wp:inline distB="0" distT="0" distL="0" distR="0">
            <wp:extent cx="1066800" cy="457200"/>
            <wp:effectExtent b="0" l="0" r="0" t="0"/>
            <wp:docPr id="4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Rule="auto"/>
        <w:jc w:val="both"/>
        <w:rPr/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羅陸慧英教授 謹啟</w:t>
          </w:r>
        </w:sdtContent>
      </w:sdt>
    </w:p>
    <w:p w:rsidR="00000000" w:rsidDel="00000000" w:rsidP="00000000" w:rsidRDefault="00000000" w:rsidRPr="00000000" w14:paraId="00000031">
      <w:pPr>
        <w:spacing w:after="120" w:lineRule="auto"/>
        <w:jc w:val="both"/>
        <w:rPr/>
        <w:sectPr>
          <w:headerReference r:id="rId8" w:type="default"/>
          <w:headerReference r:id="rId9" w:type="first"/>
          <w:footerReference r:id="rId10" w:type="default"/>
          <w:footerReference r:id="rId11" w:type="first"/>
          <w:pgSz w:h="16840" w:w="11907" w:orient="portrait"/>
          <w:pgMar w:bottom="1440" w:top="2268" w:left="1134" w:right="1134" w:header="23" w:footer="0"/>
          <w:pgNumType w:start="1"/>
          <w:titlePg w:val="1"/>
        </w:sectPr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2024年7月10日</w:t>
          </w:r>
        </w:sdtContent>
      </w:sdt>
    </w:p>
    <w:p w:rsidR="00000000" w:rsidDel="00000000" w:rsidP="00000000" w:rsidRDefault="00000000" w:rsidRPr="00000000" w14:paraId="00000032">
      <w:pPr>
        <w:spacing w:after="120" w:lineRule="auto"/>
        <w:jc w:val="center"/>
        <w:rPr>
          <w:i w:val="1"/>
          <w:highlight w:val="white"/>
        </w:rPr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以全方位自主學習推展校本 STEAM 課程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</w:rPr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同意通知書:</w:t>
          </w:r>
        </w:sdtContent>
      </w:sdt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 教師</w:t>
          </w:r>
        </w:sdtContent>
      </w:sdt>
    </w:p>
    <w:p w:rsidR="00000000" w:rsidDel="00000000" w:rsidP="00000000" w:rsidRDefault="00000000" w:rsidRPr="00000000" w14:paraId="0000003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u w:val="single"/>
        </w:rPr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u w:val="single"/>
              <w:rtl w:val="0"/>
            </w:rPr>
            <w:t xml:space="preserve">回條</w:t>
          </w:r>
        </w:sdtContent>
      </w:sdt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本人確認已閱讀有關於參與「</w:t>
          </w:r>
        </w:sdtContent>
      </w:sdt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以全方位自主學習推展校本 STEAM 課程</w:t>
          </w:r>
        </w:sdtContent>
      </w:sdt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」計劃的信件。</w:t>
          </w:r>
        </w:sdtContent>
      </w:sdt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jc w:val="both"/>
        <w:rPr/>
      </w:pPr>
      <w:sdt>
        <w:sdtPr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本人 </w:t>
          </w:r>
        </w:sdtContent>
      </w:sdt>
      <w:sdt>
        <w:sdtPr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u w:val="single"/>
              <w:rtl w:val="0"/>
            </w:rPr>
            <w:t xml:space="preserve">同意 / 不同意*</w:t>
          </w:r>
        </w:sdtContent>
      </w:sdt>
      <w:sdt>
        <w:sdtPr>
          <w:tag w:val="goog_rdk_49"/>
        </w:sdtPr>
        <w:sdtContent>
          <w:r w:rsidDel="00000000" w:rsidR="00000000" w:rsidRPr="00000000">
            <w:rPr>
              <w:rFonts w:ascii="SimSun" w:cs="SimSun" w:eastAsia="SimSun" w:hAnsi="SimSun"/>
              <w:rtl w:val="0"/>
            </w:rPr>
            <w:t xml:space="preserve"> 參與及支持以下有關計劃的活動及資料搜集部份,包括︰</w:t>
          </w:r>
        </w:sdtContent>
      </w:sdt>
    </w:p>
    <w:p w:rsidR="00000000" w:rsidDel="00000000" w:rsidP="00000000" w:rsidRDefault="00000000" w:rsidRPr="00000000" w14:paraId="0000003B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5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參與教師網上問卷(約30分鐘)。問卷和訪談於於學期初及各學年終結進行進行，内容是有關以自主學習開展STEAM教學創新在貴校的發展情況/進程；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5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參與每年在學期初與學期終結各一次的教師焦點小組訪談 (約45分鐘)的錄音。內容是關於計劃的目標、推行情況、計劃活動及支援；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5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每月的計劃會議、共同備課及課後研討的錄音；</w:t>
          </w:r>
        </w:sdtContent>
      </w:sdt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53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協助在觀課後安排焦點學生小組訪談 (約20分鐘</w:t>
          </w:r>
        </w:sdtContent>
      </w:sdt>
      <w:sdt>
        <w:sdtPr>
          <w:tag w:val="goog_rdk_5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，</w:t>
          </w:r>
        </w:sdtContent>
      </w:sdt>
      <w:sdt>
        <w:sdtPr>
          <w:tag w:val="goog_rdk_55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會錄音及錄影)，以了解學生對學習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color w:val="000000"/>
        </w:rPr>
      </w:pPr>
      <w:sdt>
        <w:sdtPr>
          <w:tag w:val="goog_rdk_56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活動及經驗的看法；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5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計劃所舉辦的公眾活動，包括每年的頒獎禮及推廣活動進行錄像；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5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支援計劃團隊收集我在推行計劃時的課程設計、評估設計及相關的資源；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5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協助收集本人任教計劃單元時的學生課業樣本及相關製成品；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6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允許拍攝本人提供給計劃成員觀課的課節；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6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貴校相關本計劃的學習設計和課程材料，學生有關課題的作品樣本和計劃研討會和活動期間提供的一些材料，於計劃的網頁展示以作推廣及教師培訓與學術研究之用途。所有資料在出版之前，我們將諮詢各學校的教師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62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提供本人的反思資料 (只適用於資源學校) 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bookmarkStart w:colFirst="0" w:colLast="0" w:name="_heading=h.gjdgxs" w:id="1"/>
      <w:bookmarkEnd w:id="1"/>
      <w:sdt>
        <w:sdtPr>
          <w:tag w:val="goog_rdk_6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最終決定由參與老師決定作準。</w:t>
          </w:r>
        </w:sdtContent>
      </w:sdt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3"/>
        <w:gridCol w:w="4400"/>
        <w:gridCol w:w="1100"/>
        <w:gridCol w:w="2411"/>
        <w:tblGridChange w:id="0">
          <w:tblGrid>
            <w:gridCol w:w="1553"/>
            <w:gridCol w:w="4400"/>
            <w:gridCol w:w="1100"/>
            <w:gridCol w:w="2411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9">
            <w:pPr>
              <w:spacing w:after="120" w:lineRule="auto"/>
              <w:rPr/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學校名稱：</w:t>
                </w:r>
              </w:sdtContent>
            </w:sdt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D">
            <w:pPr>
              <w:spacing w:after="120" w:lineRule="auto"/>
              <w:rPr/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教師名稱：</w:t>
                </w:r>
              </w:sdtContent>
            </w:sdt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1">
            <w:pPr>
              <w:spacing w:after="120" w:lineRule="auto"/>
              <w:rPr/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教師簽署：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spacing w:after="120" w:lineRule="auto"/>
              <w:rPr/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日期：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/>
      </w:pPr>
      <w:sdt>
        <w:sdtPr>
          <w:tag w:val="goog_rdk_6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請閣下填妥本回條，並於2024年9月6日或之前交給古敏杰博士（電郵：alexgmj@hku.hk）。</w:t>
          </w:r>
        </w:sdtContent>
      </w:sdt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sdt>
        <w:sdtPr>
          <w:tag w:val="goog_rdk_6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*請刪去不適用的</w:t>
          </w:r>
        </w:sdtContent>
      </w:sdt>
    </w:p>
    <w:p w:rsidR="00000000" w:rsidDel="00000000" w:rsidP="00000000" w:rsidRDefault="00000000" w:rsidRPr="00000000" w14:paraId="0000005B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2" w:type="first"/>
      <w:type w:val="nextPage"/>
      <w:pgSz w:h="16840" w:w="11907" w:orient="portrait"/>
      <w:pgMar w:bottom="1440" w:top="2268" w:left="1134" w:right="1134" w:header="23" w:footer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Gungsuh"/>
  <w:font w:name="Times New Roman"/>
  <w:font w:name="SimSu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F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1418" w:right="-1440" w:firstLine="0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7518400" cy="711200"/>
          <wp:effectExtent b="0" l="0" r="0" t="0"/>
          <wp:docPr descr="footer.jpg" id="51" name="image2.jpg"/>
          <a:graphic>
            <a:graphicData uri="http://schemas.openxmlformats.org/drawingml/2006/picture">
              <pic:pic>
                <pic:nvPicPr>
                  <pic:cNvPr descr="footer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8400" cy="71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0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1134" w:firstLine="0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7577040" cy="705502"/>
          <wp:effectExtent b="0" l="0" r="0" t="0"/>
          <wp:docPr descr="footer.jpg" id="50" name="image4.png"/>
          <a:graphic>
            <a:graphicData uri="http://schemas.openxmlformats.org/drawingml/2006/picture">
              <pic:pic>
                <pic:nvPicPr>
                  <pic:cNvPr descr="footer.jpg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7040" cy="7055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C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1418" w:right="-1440" w:firstLine="0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D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1134" w:firstLine="0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7735031" cy="1319851"/>
          <wp:effectExtent b="0" l="0" r="0" t="0"/>
          <wp:docPr descr="header.jpg" id="49" name="image1.png"/>
          <a:graphic>
            <a:graphicData uri="http://schemas.openxmlformats.org/drawingml/2006/picture">
              <pic:pic>
                <pic:nvPicPr>
                  <pic:cNvPr descr="header.jp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35031" cy="13198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E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1134" w:firstLine="0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7554514" cy="1289049"/>
          <wp:effectExtent b="0" l="0" r="0" t="0"/>
          <wp:docPr descr="header.jpg" id="48" name="image1.png"/>
          <a:graphic>
            <a:graphicData uri="http://schemas.openxmlformats.org/drawingml/2006/picture">
              <pic:pic>
                <pic:nvPicPr>
                  <pic:cNvPr descr="header.jp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4514" cy="12890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2C3C"/>
    <w:rPr>
      <w:kern w:val="2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A13AF9"/>
    <w:pPr>
      <w:widowControl w:val="1"/>
      <w:tabs>
        <w:tab w:val="center" w:pos="4680"/>
        <w:tab w:val="right" w:pos="9360"/>
      </w:tabs>
    </w:pPr>
    <w:rPr>
      <w:rFonts w:ascii="Calibri" w:hAnsi="Calibri"/>
      <w:kern w:val="0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A13AF9"/>
  </w:style>
  <w:style w:type="paragraph" w:styleId="Footer">
    <w:name w:val="footer"/>
    <w:basedOn w:val="Normal"/>
    <w:link w:val="FooterChar"/>
    <w:uiPriority w:val="99"/>
    <w:unhideWhenUsed w:val="1"/>
    <w:rsid w:val="00A13AF9"/>
    <w:pPr>
      <w:widowControl w:val="1"/>
      <w:tabs>
        <w:tab w:val="center" w:pos="4680"/>
        <w:tab w:val="right" w:pos="9360"/>
      </w:tabs>
    </w:pPr>
    <w:rPr>
      <w:rFonts w:ascii="Calibri" w:hAnsi="Calibri"/>
      <w:kern w:val="0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A13AF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13AF9"/>
    <w:pPr>
      <w:widowControl w:val="1"/>
    </w:pPr>
    <w:rPr>
      <w:rFonts w:ascii="Tahoma" w:cs="Tahoma" w:hAnsi="Tahoma"/>
      <w:kern w:val="0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13AF9"/>
    <w:rPr>
      <w:rFonts w:ascii="Tahoma" w:cs="Tahoma" w:hAnsi="Tahoma"/>
      <w:sz w:val="16"/>
      <w:szCs w:val="16"/>
    </w:rPr>
  </w:style>
  <w:style w:type="paragraph" w:styleId="EnvelopeAddress">
    <w:name w:val="envelope address"/>
    <w:basedOn w:val="Normal"/>
    <w:uiPriority w:val="99"/>
    <w:unhideWhenUsed w:val="1"/>
    <w:rsid w:val="004F4D34"/>
    <w:pPr>
      <w:framePr w:lines="0" w:w="5040" w:h="1980" w:hSpace="180" w:wrap="auto" w:hAnchor="page" w:vAnchor="page" w:x="1986" w:y="2836" w:hRule="exact"/>
      <w:widowControl w:val="1"/>
      <w:snapToGrid w:val="0"/>
    </w:pPr>
    <w:rPr>
      <w:kern w:val="0"/>
    </w:rPr>
  </w:style>
  <w:style w:type="paragraph" w:styleId="EnvelopeReturn">
    <w:name w:val="envelope return"/>
    <w:basedOn w:val="Normal"/>
    <w:uiPriority w:val="99"/>
    <w:unhideWhenUsed w:val="1"/>
    <w:rsid w:val="004F4D34"/>
    <w:pPr>
      <w:widowControl w:val="1"/>
    </w:pPr>
    <w:rPr>
      <w:rFonts w:ascii="Cambria" w:hAnsi="Cambria"/>
      <w:kern w:val="0"/>
      <w:sz w:val="22"/>
      <w:szCs w:val="22"/>
    </w:rPr>
  </w:style>
  <w:style w:type="table" w:styleId="TableGrid">
    <w:name w:val="Table Grid"/>
    <w:basedOn w:val="TableNormal"/>
    <w:rsid w:val="00825FD1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ListParagraph">
    <w:name w:val="List Paragraph"/>
    <w:basedOn w:val="Normal"/>
    <w:uiPriority w:val="1"/>
    <w:qFormat w:val="1"/>
    <w:rsid w:val="00645A93"/>
    <w:pPr>
      <w:ind w:left="720"/>
      <w:contextualSpacing w:val="1"/>
    </w:pPr>
  </w:style>
  <w:style w:type="character" w:styleId="shorttext" w:customStyle="1">
    <w:name w:val="short_text"/>
    <w:basedOn w:val="DefaultParagraphFont"/>
    <w:rsid w:val="00B65D0E"/>
  </w:style>
  <w:style w:type="paragraph" w:styleId="1" w:customStyle="1">
    <w:name w:val="清單段落1"/>
    <w:basedOn w:val="Normal"/>
    <w:uiPriority w:val="99"/>
    <w:rsid w:val="00586500"/>
    <w:pPr>
      <w:widowControl w:val="1"/>
      <w:ind w:left="720"/>
      <w:contextualSpacing w:val="1"/>
      <w:jc w:val="both"/>
    </w:pPr>
    <w:rPr>
      <w:kern w:val="0"/>
      <w:szCs w:val="22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57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57C8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57C88"/>
    <w:rPr>
      <w:rFonts w:ascii="Times New Roman" w:hAnsi="Times New Roman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57C8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57C88"/>
    <w:rPr>
      <w:rFonts w:ascii="Times New Roman" w:hAnsi="Times New Roman"/>
      <w:b w:val="1"/>
      <w:bCs w:val="1"/>
      <w:kern w:val="2"/>
    </w:r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F22CCD"/>
    <w:rPr>
      <w:szCs w:val="20"/>
    </w:rPr>
  </w:style>
  <w:style w:type="character" w:styleId="DateChar" w:customStyle="1">
    <w:name w:val="Date Char"/>
    <w:basedOn w:val="DefaultParagraphFont"/>
    <w:link w:val="Date"/>
    <w:uiPriority w:val="99"/>
    <w:semiHidden w:val="1"/>
    <w:rsid w:val="00F22CCD"/>
    <w:rPr>
      <w:rFonts w:ascii="Times New Roman" w:hAnsi="Times New Roman"/>
      <w:kern w:val="2"/>
      <w:sz w:val="24"/>
    </w:rPr>
  </w:style>
  <w:style w:type="character" w:styleId="apple-style-span" w:customStyle="1">
    <w:name w:val="apple-style-span"/>
    <w:basedOn w:val="DefaultParagraphFont"/>
    <w:rsid w:val="002F4FBD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oWLkUUzX8AVTDmTT88qP6wZRcg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2020-10-29T00:52:00Z</dcterms:created>
  <dc:creator>Debbie Pang</dc:creator>
</cp:coreProperties>
</file>