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/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以全方位自主學習推展校本STEM 課程</w:t>
          </w:r>
        </w:sdtContent>
      </w:sdt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同意通知書:</w:t>
          </w:r>
        </w:sdtContent>
      </w:sdt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rtl w:val="0"/>
            </w:rPr>
            <w:t xml:space="preserve"> 家長/監護人 (中學)</w:t>
          </w:r>
        </w:sdtContent>
      </w:sdt>
    </w:p>
    <w:p w:rsidR="00000000" w:rsidDel="00000000" w:rsidP="00000000" w:rsidRDefault="00000000" w:rsidRPr="00000000" w14:paraId="00000003">
      <w:pPr>
        <w:spacing w:line="30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Rule="auto"/>
        <w:rPr/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致家長/監護人：</w:t>
          </w:r>
        </w:sdtContent>
      </w:sdt>
    </w:p>
    <w:p w:rsidR="00000000" w:rsidDel="00000000" w:rsidP="00000000" w:rsidRDefault="00000000" w:rsidRPr="00000000" w14:paraId="00000005">
      <w:pPr>
        <w:spacing w:line="3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00" w:lineRule="auto"/>
        <w:rPr/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香港大學教育應用資訊科技發展中心 (CITE) 受優質教育基金資助進行「以全方位自主學習推展校本STEM 課程」計劃。本計劃為期1年，由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1/9/2021 至 31/8/2022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。本計劃的服務對象為香港高小班級（小四至小六）及初中班級（中一至中三）。</w:t>
          </w:r>
        </w:sdtContent>
      </w:sdt>
    </w:p>
    <w:p w:rsidR="00000000" w:rsidDel="00000000" w:rsidP="00000000" w:rsidRDefault="00000000" w:rsidRPr="00000000" w14:paraId="00000007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120" w:lineRule="auto"/>
        <w:jc w:val="both"/>
        <w:rPr/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本計劃旨在支援教師以促進其專業發展，以提升他們設計及評估 STEM 教育中的自主學習能力，以促進學生整合和應用與 STEM 教育相關的不同學科的知識與技能，並在探究或創新中培養自主學習能力及企業家精神。本計劃更會發展 STEM 教育的網絡，以增進學校持續發展的潛能</w:t>
          </w:r>
        </w:sdtContent>
      </w:sdt>
      <w:r w:rsidDel="00000000" w:rsidR="00000000" w:rsidRPr="00000000">
        <w:rPr>
          <w:rFonts w:ascii="PMingLiU" w:cs="PMingLiU" w:eastAsia="PMingLiU" w:hAnsi="PMingLiU"/>
          <w:rtl w:val="0"/>
        </w:rPr>
        <w:t xml:space="preserve">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/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因此，參與計劃可以為學生、教師、學校領導層帶來裨益。為了達致前述的目的及對學校的支援，我們希望取得閣下同意閣下子女參與計劃活動及資料搜集部份，當中可能包括以下一項或全部項目：</w:t>
          </w:r>
        </w:sdtContent>
      </w:sdt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參與有關計劃的學生網上問卷 (約20分鐘)。問卷調查於計劃實施期間進行；</w:t>
          </w:r>
        </w:sdtContent>
      </w:sdt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在觀課的課堂中被錄影。所拍攝的影片只會用作研究及教師專業發展用途；</w:t>
          </w:r>
        </w:sdtContent>
      </w:sdt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如被邀請，參與焦點學生小組訪談 (約20分鐘，會錄音及錄影)。訪談在觀課後進行，學生會提供對學習活動及經驗的看法；</w:t>
          </w:r>
        </w:sdtContent>
      </w:sdt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both"/>
        <w:rPr/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如被邀請，會在計劃的分享活動中進行滙報及分享他們在有關計劃的學習經驗。活動過程會被錄影，並於計劃的網頁展示以作推廣及教師培訓之用途。所有資料在出版之前，我們將諮詢各學校的教師。</w:t>
          </w:r>
        </w:sdtContent>
      </w:sdt>
    </w:p>
    <w:p w:rsidR="00000000" w:rsidDel="00000000" w:rsidP="00000000" w:rsidRDefault="00000000" w:rsidRPr="00000000" w14:paraId="00000010">
      <w:pPr>
        <w:spacing w:after="12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color w:val="000000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我們預期參與計劃的學生將有以下的獲益：</w:t>
          </w:r>
        </w:sdtContent>
      </w:sdt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參與相關的課堂進行有關以自主學習促進STEM教學創新的體驗，以培養他們的創造力、協作力、解難能力； 創新學習精神及企業家精神</w:t>
          </w:r>
        </w:sdtContent>
      </w:sdt>
    </w:p>
    <w:p w:rsidR="00000000" w:rsidDel="00000000" w:rsidP="00000000" w:rsidRDefault="00000000" w:rsidRPr="00000000" w14:paraId="00000013">
      <w:pPr>
        <w:spacing w:after="12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000000"/>
        </w:rPr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計劃所蒐集的資料只會用作學術研究、教師專業發展以及達成上述計劃目的。參與者所提供的資料會被保密。刪去個人資料後，所有電子資料在將會儲存在安全及具密碼保護的伺服器，而紙本資料將妥善存放於本中心之上鎖文件櫃</w:t>
          </w:r>
        </w:sdtContent>
      </w:sdt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。配對識別碼文件將被加密並單獨存儲，只有授權人員才能持有該文件的密碼，保存直到計劃結束後五年。</w:t>
          </w:r>
        </w:sdtContent>
      </w:sdt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所有刪除個人資料的檔案將會無限期地保存。閣下有權要求檢</w:t>
          </w:r>
        </w:sdtContent>
      </w:sdt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視</w:t>
          </w:r>
        </w:sdtContent>
      </w:sdt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與貴子女有關的資料，亦可要求銷毀部分或全部有關貴子女的紀錄。如閣下不同意 貴子女被錄影，若涉及集體錄像，會安排貴子女在鏡頭以外或模糊其影像。</w:t>
          </w:r>
        </w:sdtContent>
      </w:sdt>
    </w:p>
    <w:p w:rsidR="00000000" w:rsidDel="00000000" w:rsidP="00000000" w:rsidRDefault="00000000" w:rsidRPr="00000000" w14:paraId="00000015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jc w:val="both"/>
        <w:rPr>
          <w:color w:val="000000"/>
        </w:rPr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參與乃屬自願性質， 貴子女可以隨時拒絕參與。如閣下允許 貴子女參與此計劃，便不須要有任何回應。若閣下</w:t>
          </w:r>
        </w:sdtContent>
      </w:sdt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b w:val="1"/>
              <w:color w:val="000000"/>
              <w:rtl w:val="0"/>
            </w:rPr>
            <w:t xml:space="preserve">不願意</w:t>
          </w:r>
        </w:sdtContent>
      </w:sdt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閣下子女參與此研究項目，請儘快讓學校知道您的意願，老師會安排他/她的座位，讓研究團隊不會在錄像時把他/她的影像攝入鏡頭。</w:t>
          </w:r>
        </w:sdtContent>
      </w:sdt>
    </w:p>
    <w:p w:rsidR="00000000" w:rsidDel="00000000" w:rsidP="00000000" w:rsidRDefault="00000000" w:rsidRPr="00000000" w14:paraId="00000017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color w:val="000000"/>
        </w:rPr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若對計劃有任何疑問，可聯絡</w:t>
          </w:r>
        </w:sdtContent>
      </w:sdt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莫鳯儀博士（電話：2241-5936）</w:t>
          </w:r>
        </w:sdtContent>
      </w:sdt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。若對作為一位研究對象參與是次研究的權利有疑問，請聯絡香港大學研究操守委員會（電話：2241-5267）（參考號碼：</w:t>
          </w:r>
        </w:sdtContent>
      </w:sdt>
      <w:r w:rsidDel="00000000" w:rsidR="00000000" w:rsidRPr="00000000">
        <w:rPr>
          <w:rtl w:val="0"/>
        </w:rPr>
        <w:t xml:space="preserve">EA1909009</w:t>
      </w: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）。</w:t>
          </w:r>
        </w:sdtContent>
      </w:sdt>
    </w:p>
    <w:p w:rsidR="00000000" w:rsidDel="00000000" w:rsidP="00000000" w:rsidRDefault="00000000" w:rsidRPr="00000000" w14:paraId="00000019">
      <w:pPr>
        <w:spacing w:after="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000000"/>
        </w:rPr>
      </w:pPr>
      <w:sdt>
        <w:sdtPr>
          <w:tag w:val="goog_rdk_28"/>
        </w:sdtPr>
        <w:sdtContent>
          <w:r w:rsidDel="00000000" w:rsidR="00000000" w:rsidRPr="00000000">
            <w:rPr>
              <w:rFonts w:ascii="SimSun" w:cs="SimSun" w:eastAsia="SimSun" w:hAnsi="SimSun"/>
              <w:color w:val="000000"/>
              <w:rtl w:val="0"/>
            </w:rPr>
            <w:t xml:space="preserve">我們非常感謝閣下子女參與此項研究。謝謝你的支持﹗</w:t>
          </w:r>
        </w:sdtContent>
      </w:sdt>
    </w:p>
    <w:p w:rsidR="00000000" w:rsidDel="00000000" w:rsidP="00000000" w:rsidRDefault="00000000" w:rsidRPr="00000000" w14:paraId="0000001B">
      <w:pPr>
        <w:widowControl w:val="1"/>
        <w:spacing w:after="12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rPr>
          <w:color w:val="000000"/>
        </w:rPr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香港大學</w:t>
          </w:r>
        </w:sdtContent>
      </w:sdt>
    </w:p>
    <w:p w:rsidR="00000000" w:rsidDel="00000000" w:rsidP="00000000" w:rsidRDefault="00000000" w:rsidRPr="00000000" w14:paraId="0000001D">
      <w:pPr>
        <w:spacing w:after="120" w:lineRule="auto"/>
        <w:rPr>
          <w:color w:val="000000"/>
        </w:rPr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教育學院 資訊及科技教育部教授</w:t>
          </w:r>
        </w:sdtContent>
      </w:sdt>
    </w:p>
    <w:p w:rsidR="00000000" w:rsidDel="00000000" w:rsidP="00000000" w:rsidRDefault="00000000" w:rsidRPr="00000000" w14:paraId="0000001E">
      <w:pPr>
        <w:spacing w:after="120" w:lineRule="auto"/>
        <w:jc w:val="both"/>
        <w:rPr>
          <w:color w:val="000000"/>
        </w:rPr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教育應用資訊科技發展研究中心副主任</w:t>
          </w:r>
        </w:sdtContent>
      </w:sdt>
    </w:p>
    <w:p w:rsidR="00000000" w:rsidDel="00000000" w:rsidP="00000000" w:rsidRDefault="00000000" w:rsidRPr="00000000" w14:paraId="0000001F">
      <w:pPr>
        <w:spacing w:after="12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lineRule="auto"/>
        <w:jc w:val="both"/>
        <w:rPr>
          <w:color w:val="000000"/>
        </w:rPr>
      </w:pPr>
      <w:r w:rsidDel="00000000" w:rsidR="00000000" w:rsidRPr="00000000">
        <w:rPr/>
        <w:drawing>
          <wp:inline distB="0" distT="0" distL="0" distR="0">
            <wp:extent cx="1066800" cy="4572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jc w:val="both"/>
        <w:rPr>
          <w:color w:val="000000"/>
        </w:rPr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rtl w:val="0"/>
            </w:rPr>
            <w:t xml:space="preserve">羅陸慧英教授 謹啟</w:t>
          </w:r>
        </w:sdtContent>
      </w:sdt>
    </w:p>
    <w:p w:rsidR="00000000" w:rsidDel="00000000" w:rsidP="00000000" w:rsidRDefault="00000000" w:rsidRPr="00000000" w14:paraId="00000022">
      <w:pPr>
        <w:spacing w:after="120" w:lineRule="auto"/>
        <w:jc w:val="both"/>
        <w:rPr/>
      </w:pPr>
      <w:bookmarkStart w:colFirst="0" w:colLast="0" w:name="_heading=h.gjdgxs" w:id="0"/>
      <w:bookmarkEnd w:id="0"/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2021年7月14日</w:t>
          </w:r>
        </w:sdtContent>
      </w:sdt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40" w:w="11907" w:orient="portrait"/>
      <w:pgMar w:bottom="1440" w:top="1418" w:left="1440" w:right="1440" w:header="2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PMingLiU"/>
  <w:font w:name="Times New Roman"/>
  <w:font w:name="SimSu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8400" cy="711200"/>
          <wp:effectExtent b="0" l="0" r="0" t="0"/>
          <wp:docPr descr="footer.jpg" id="7" name="image2.jpg"/>
          <a:graphic>
            <a:graphicData uri="http://schemas.openxmlformats.org/drawingml/2006/picture">
              <pic:pic>
                <pic:nvPicPr>
                  <pic:cNvPr descr="footer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-144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8400" cy="711200"/>
          <wp:effectExtent b="0" l="0" r="0" t="0"/>
          <wp:docPr descr="footer.jpg" id="9" name="image2.jpg"/>
          <a:graphic>
            <a:graphicData uri="http://schemas.openxmlformats.org/drawingml/2006/picture">
              <pic:pic>
                <pic:nvPicPr>
                  <pic:cNvPr descr="footer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518400" cy="1346200"/>
          <wp:effectExtent b="0" l="0" r="0" t="0"/>
          <wp:docPr descr="header.jpg" id="8" name="image3.jpg"/>
          <a:graphic>
            <a:graphicData uri="http://schemas.openxmlformats.org/drawingml/2006/picture">
              <pic:pic>
                <pic:nvPicPr>
                  <pic:cNvPr descr="header.jp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8400" cy="134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1418" w:right="-144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C2C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13AF9"/>
    <w:pPr>
      <w:widowControl w:val="1"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A13AF9"/>
  </w:style>
  <w:style w:type="paragraph" w:styleId="Footer">
    <w:name w:val="footer"/>
    <w:basedOn w:val="Normal"/>
    <w:link w:val="FooterChar"/>
    <w:uiPriority w:val="99"/>
    <w:unhideWhenUsed w:val="1"/>
    <w:rsid w:val="00A13AF9"/>
    <w:pPr>
      <w:widowControl w:val="1"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A13AF9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13AF9"/>
    <w:pPr>
      <w:widowControl w:val="1"/>
    </w:pPr>
    <w:rPr>
      <w:rFonts w:ascii="Tahoma" w:cs="Tahoma" w:hAnsi="Tahoma"/>
      <w:kern w:val="0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13AF9"/>
    <w:rPr>
      <w:rFonts w:ascii="Tahoma" w:cs="Tahoma" w:hAnsi="Tahoma"/>
      <w:sz w:val="16"/>
      <w:szCs w:val="16"/>
    </w:rPr>
  </w:style>
  <w:style w:type="paragraph" w:styleId="EnvelopeAddress">
    <w:name w:val="envelope address"/>
    <w:basedOn w:val="Normal"/>
    <w:uiPriority w:val="99"/>
    <w:unhideWhenUsed w:val="1"/>
    <w:rsid w:val="004F4D34"/>
    <w:pPr>
      <w:framePr w:lines="0" w:w="5040" w:h="1980" w:hSpace="180" w:wrap="auto" w:hAnchor="page" w:vAnchor="page" w:x="1986" w:y="2836" w:hRule="exact"/>
      <w:widowControl w:val="1"/>
      <w:snapToGrid w:val="0"/>
    </w:pPr>
    <w:rPr>
      <w:kern w:val="0"/>
    </w:rPr>
  </w:style>
  <w:style w:type="paragraph" w:styleId="EnvelopeReturn">
    <w:name w:val="envelope return"/>
    <w:basedOn w:val="Normal"/>
    <w:uiPriority w:val="99"/>
    <w:unhideWhenUsed w:val="1"/>
    <w:rsid w:val="004F4D34"/>
    <w:pPr>
      <w:widowControl w:val="1"/>
    </w:pPr>
    <w:rPr>
      <w:rFonts w:ascii="Cambria" w:hAnsi="Cambria"/>
      <w:kern w:val="0"/>
      <w:sz w:val="22"/>
      <w:szCs w:val="22"/>
    </w:rPr>
  </w:style>
  <w:style w:type="table" w:styleId="TableGrid">
    <w:name w:val="Table Grid"/>
    <w:basedOn w:val="TableNormal"/>
    <w:rsid w:val="00825FD1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45A93"/>
    <w:pPr>
      <w:ind w:left="720"/>
      <w:contextualSpacing w:val="1"/>
    </w:pPr>
  </w:style>
  <w:style w:type="character" w:styleId="shorttext" w:customStyle="1">
    <w:name w:val="short_text"/>
    <w:basedOn w:val="DefaultParagraphFont"/>
    <w:rsid w:val="00B65D0E"/>
  </w:style>
  <w:style w:type="paragraph" w:styleId="1" w:customStyle="1">
    <w:name w:val="清單段落1"/>
    <w:basedOn w:val="Normal"/>
    <w:uiPriority w:val="99"/>
    <w:rsid w:val="00586500"/>
    <w:pPr>
      <w:widowControl w:val="1"/>
      <w:ind w:left="720"/>
      <w:contextualSpacing w:val="1"/>
      <w:jc w:val="both"/>
    </w:pPr>
    <w:rPr>
      <w:kern w:val="0"/>
      <w:szCs w:val="22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57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57C8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57C88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57C8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57C88"/>
    <w:rPr>
      <w:rFonts w:ascii="Times New Roman" w:hAnsi="Times New Roman"/>
      <w:b w:val="1"/>
      <w:bCs w:val="1"/>
      <w:kern w:val="2"/>
    </w:rPr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F22CCD"/>
    <w:rPr>
      <w:szCs w:val="20"/>
    </w:rPr>
  </w:style>
  <w:style w:type="character" w:styleId="DateChar" w:customStyle="1">
    <w:name w:val="Date Char"/>
    <w:basedOn w:val="DefaultParagraphFont"/>
    <w:link w:val="Date"/>
    <w:uiPriority w:val="99"/>
    <w:semiHidden w:val="1"/>
    <w:rsid w:val="00F22CCD"/>
    <w:rPr>
      <w:rFonts w:ascii="Times New Roman" w:hAnsi="Times New Roman"/>
      <w:kern w:val="2"/>
      <w:sz w:val="24"/>
    </w:rPr>
  </w:style>
  <w:style w:type="character" w:styleId="apple-style-span" w:customStyle="1">
    <w:name w:val="apple-style-span"/>
    <w:basedOn w:val="DefaultParagraphFont"/>
    <w:rsid w:val="002F4FB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jAmRfsXdvHpOAdIj+NtnOmyNXQ==">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2020-09-07T03:54:00Z</dcterms:created>
  <dc:creator>Debbie Pang</dc:creator>
</cp:coreProperties>
</file>