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lineRule="auto"/>
        <w:jc w:val="center"/>
        <w:rPr/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以全方位自主學習推展校本 STEAM 課程</w:t>
          </w:r>
        </w:sdtContent>
      </w:sdt>
    </w:p>
    <w:p w:rsidR="00000000" w:rsidDel="00000000" w:rsidP="00000000" w:rsidRDefault="00000000" w:rsidRPr="00000000" w14:paraId="00000002">
      <w:pPr>
        <w:spacing w:after="120" w:lineRule="auto"/>
        <w:jc w:val="center"/>
        <w:rPr>
          <w:b w:val="1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同意通知書: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 校長 </w:t>
          </w:r>
        </w:sdtContent>
      </w:sdt>
    </w:p>
    <w:p w:rsidR="00000000" w:rsidDel="00000000" w:rsidP="00000000" w:rsidRDefault="00000000" w:rsidRPr="00000000" w14:paraId="00000003">
      <w:pPr>
        <w:spacing w:after="120" w:lineRule="auto"/>
        <w:rPr/>
      </w:pP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致校長：</w:t>
          </w:r>
        </w:sdtContent>
      </w:sdt>
    </w:p>
    <w:p w:rsidR="00000000" w:rsidDel="00000000" w:rsidP="00000000" w:rsidRDefault="00000000" w:rsidRPr="00000000" w14:paraId="00000004">
      <w:pPr>
        <w:spacing w:after="120" w:lineRule="auto"/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/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香港大學教育應用資訊科技發展中心 (CITE) 受優質教育基金資助進行「以全方位自主學習</w:t>
          </w:r>
        </w:sdtContent>
      </w:sdt>
    </w:p>
    <w:p w:rsidR="00000000" w:rsidDel="00000000" w:rsidP="00000000" w:rsidRDefault="00000000" w:rsidRPr="00000000" w14:paraId="00000006">
      <w:pPr>
        <w:jc w:val="both"/>
        <w:rPr/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推展校本 STEAM 課程」計劃。本計劃為期 1 年，由 1/9/2024 至 31/8/2025。本計劃的服務對象為香港高小班級(小四至小六)及初中班級(中一至中三)。</w:t>
          </w:r>
        </w:sdtContent>
      </w:sdt>
    </w:p>
    <w:p w:rsidR="00000000" w:rsidDel="00000000" w:rsidP="00000000" w:rsidRDefault="00000000" w:rsidRPr="00000000" w14:paraId="00000007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/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本計劃旨在支援教師以促進其專業發展，以提升他們設計及評估 STEAM 教育中的自主學習能力，以促進學生整合和應用與 STEAM 教育相關的不同學科的知識與技能，並在探究或創新中培養自主學習能力及企業家精神。本計劃更會發展 STEAM 教育的網絡,以增進學校持續發展的潛能。</w:t>
          </w:r>
        </w:sdtContent>
      </w:sdt>
    </w:p>
    <w:p w:rsidR="00000000" w:rsidDel="00000000" w:rsidP="00000000" w:rsidRDefault="00000000" w:rsidRPr="00000000" w14:paraId="00000009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lineRule="auto"/>
        <w:jc w:val="both"/>
        <w:rPr/>
      </w:pP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為了達成上述目的，我們希望取得閣下的同意：</w:t>
          </w:r>
        </w:sdtContent>
      </w:sdt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以計劃學校校長的身份參與以下活動: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參與網上問卷調查(約20分鐘)及個人訪談 (約45分鐘，會錄音)。問卷和訪談於學期初及各學年終結進行，内容是有關以自主學習、STEAM教學創新及學校多層領導在貴校的發展情況/進程；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允許我們在閣下參與的計劃會議中進行錄音 (包括觀課後解說活動的討論及領導學習圈會議)；及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允許我們在計劃中舉辦的公眾活動，包括計劃的頒獎禮及推廣活動進行錄像。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  貴校進行以下相關計劃的資料搜集活動：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參與計劃的學生(約20分鐘)、教師 (約20分鐘)填寫網上問卷。問卷調查於計劃學期初與學期終結進行；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>
          <w:color w:val="000000"/>
        </w:rPr>
      </w:pPr>
      <w:sdt>
        <w:sdtPr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教師參與每年在學期初與學期終結各一次的教師焦點小組訪談 (約 45 分鐘,會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>
          <w:color w:val="000000"/>
        </w:rPr>
      </w:pPr>
      <w:sdt>
        <w:sdtPr>
          <w:tag w:val="goog_rdk_1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錄音)。內容是關於計劃的目標、推行情況、計劃活動及支援；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1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本計劃大學成員與計劃教師的共同備課及課後研討 (會錄音) 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1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在指定的課堂進行觀課及拍攝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1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在觀課後由CITE工作人員進行學生焦點小組討論 (約20分鐘，會錄音及錄影)，如學生不同意被錄影，會安排在鏡頭以外或模糊其影像；目的是了解教師通過計劃活動所共同設計的課程單元的成效，收集教師為本計劃在學校推行所製作的課程文件及資源；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1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經老師同意收集學生在本計劃相關的課業樣本、相關製成品及網上參與數據；及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2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收集作為資源學校反思的資料 (只適用於資源學校) 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hanging="360"/>
        <w:jc w:val="both"/>
        <w:rPr/>
      </w:pPr>
      <w:sdt>
        <w:sdtPr>
          <w:tag w:val="goog_rdk_2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貴校有關計劃的學習設計和課程材料、學生有關課題的作品樣本和計劃研討會和活動期間提供的一些材料，於計劃的網頁展示以作推廣及教師培訓與學術研究之用途。所有資料在出版之前，我們將諮詢各學校的教師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1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Rule="auto"/>
        <w:jc w:val="both"/>
        <w:rPr/>
      </w:pPr>
      <w:sdt>
        <w:sdtPr>
          <w:tag w:val="goog_rdk_2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我們預期這個計劃會有以下各項的獲益：</w:t>
          </w:r>
        </w:sdtContent>
      </w:sdt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參與教師能夠：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24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認識有關「自主學習」及STEAM理論、教學法的相關知識及技巧，及其在相關學習領域的推行及評估策略；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2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學習有關自主學習及STEAM的電子學習設計，以及使用iLAP平台去推行他們的電子學習設計及評估；及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2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通過計劃活動，例如包括校內及校外教師的共同備課、同儕觀課，享受團隊合作及同儕學習；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2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參與計劃班別的學生將參與相關的課堂進行有關以自主學習促進STEAM教學創新的體驗 ，以培養他們的創造力、協作力、解難能力； 創新學習精神及企業家精神。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2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建立多層次的學習領導圈，學校校長及其他領導團隊成員能透過本計劃的領導學習圈會議、學校間的觀課、課後研討等，與其他學校的領袖進行同儕學習和分享知識。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hanging="360"/>
        <w:jc w:val="both"/>
        <w:rPr/>
      </w:pPr>
      <w:sdt>
        <w:sdtPr>
          <w:tag w:val="goog_rdk_2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透過建立資源學校推展創新策略和途徑，促進並擴展領導網絡學習。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</w:rPr>
      </w:pPr>
      <w:r w:rsidDel="00000000" w:rsidR="00000000" w:rsidRPr="00000000">
        <w:rPr>
          <w:rFonts w:ascii="Courier New" w:cs="Courier New" w:eastAsia="Courier New" w:hAnsi="Courier New"/>
          <w:color w:val="000000"/>
          <w:sz w:val="20"/>
          <w:szCs w:val="20"/>
          <w:rtl w:val="0"/>
        </w:rPr>
        <w:br w:type="textWrapping"/>
      </w:r>
      <w:sdt>
        <w:sdtPr>
          <w:tag w:val="goog_rdk_3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計劃活動及資料搜集部份將會用作學術研究、教師專業發展及達成上述計劃目的。所有計劃收集到的資料將會保密。刪去個人資料後，所有電子資料將會儲存在安全及具密碼保護的伺服器；而紙本資料將妥善存放於本中心之上鎖文件櫃。配對識別碼文件將被加密並單獨存儲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jc w:val="both"/>
        <w:rPr>
          <w:color w:val="000000"/>
        </w:rPr>
      </w:pPr>
      <w:sdt>
        <w:sdtPr>
          <w:tag w:val="goog_rdk_3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，只有授權人員才能持有該文件的密碼，保存直到計劃結束後五年。所有刪除個人資料的檔案將會無限期地保存。參加者有權要求檢示與其本人所提供的資料，亦可要求銷毀部分或全部其提供的紀錄。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lineRule="auto"/>
        <w:jc w:val="both"/>
        <w:rPr/>
      </w:pPr>
      <w:bookmarkStart w:colFirst="0" w:colLast="0" w:name="_heading=h.30j0zll" w:id="0"/>
      <w:bookmarkEnd w:id="0"/>
      <w:sdt>
        <w:sdtPr>
          <w:tag w:val="goog_rdk_3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閣下的參與乃屬自願性質，閣下可以隨時拒絕參與，而不會有任何負面影響。若對計劃有任何疑問，可聯絡莫鳳儀博士（電話：3917-5936、電郵：janemfy@hku.hk）。若對作為一位研究對象參與是次研究的權利有疑問，請聯絡香港大學研究操守委員會（電話：3917-5267）（參考號碼：EA1909009）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lineRule="auto"/>
        <w:jc w:val="both"/>
        <w:rPr/>
      </w:pPr>
      <w:sdt>
        <w:sdtPr>
          <w:tag w:val="goog_rdk_3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請閣下填妥相關的回條，並於2024年9月6日或之前交給古敏杰博士（電話：28591944、電郵：alexgmj@hku.hk）。謝謝！</w:t>
          </w:r>
        </w:sdtContent>
      </w:sdt>
    </w:p>
    <w:p w:rsidR="00000000" w:rsidDel="00000000" w:rsidP="00000000" w:rsidRDefault="00000000" w:rsidRPr="00000000" w14:paraId="00000028">
      <w:pPr>
        <w:widowControl w:val="1"/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lineRule="auto"/>
        <w:rPr/>
      </w:pPr>
      <w:sdt>
        <w:sdtPr>
          <w:tag w:val="goog_rdk_3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香港大學</w:t>
          </w:r>
        </w:sdtContent>
      </w:sdt>
    </w:p>
    <w:p w:rsidR="00000000" w:rsidDel="00000000" w:rsidP="00000000" w:rsidRDefault="00000000" w:rsidRPr="00000000" w14:paraId="0000002A">
      <w:pPr>
        <w:spacing w:after="120" w:lineRule="auto"/>
        <w:rPr/>
      </w:pPr>
      <w:sdt>
        <w:sdtPr>
          <w:tag w:val="goog_rdk_3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教育學院 資訊及科技教育部教授</w:t>
          </w:r>
        </w:sdtContent>
      </w:sdt>
    </w:p>
    <w:p w:rsidR="00000000" w:rsidDel="00000000" w:rsidP="00000000" w:rsidRDefault="00000000" w:rsidRPr="00000000" w14:paraId="0000002B">
      <w:pPr>
        <w:spacing w:after="120" w:lineRule="auto"/>
        <w:jc w:val="both"/>
        <w:rPr/>
      </w:pPr>
      <w:sdt>
        <w:sdtPr>
          <w:tag w:val="goog_rdk_3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教育應用資訊科技發展研究中心副主任</w:t>
          </w:r>
        </w:sdtContent>
      </w:sdt>
    </w:p>
    <w:p w:rsidR="00000000" w:rsidDel="00000000" w:rsidP="00000000" w:rsidRDefault="00000000" w:rsidRPr="00000000" w14:paraId="0000002C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120" w:lineRule="auto"/>
        <w:jc w:val="both"/>
        <w:rPr/>
      </w:pPr>
      <w:r w:rsidDel="00000000" w:rsidR="00000000" w:rsidRPr="00000000">
        <w:rPr/>
        <w:drawing>
          <wp:inline distB="0" distT="0" distL="0" distR="0">
            <wp:extent cx="1066800" cy="457200"/>
            <wp:effectExtent b="0" l="0" r="0" t="0"/>
            <wp:docPr id="64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20" w:lineRule="auto"/>
        <w:jc w:val="both"/>
        <w:rPr/>
      </w:pPr>
      <w:sdt>
        <w:sdtPr>
          <w:tag w:val="goog_rdk_3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羅陸慧英教授 謹啟</w:t>
          </w:r>
        </w:sdtContent>
      </w:sdt>
    </w:p>
    <w:p w:rsidR="00000000" w:rsidDel="00000000" w:rsidP="00000000" w:rsidRDefault="00000000" w:rsidRPr="00000000" w14:paraId="0000002F">
      <w:pPr>
        <w:spacing w:after="120" w:lineRule="auto"/>
        <w:jc w:val="both"/>
        <w:rPr/>
        <w:sectPr>
          <w:headerReference r:id="rId8" w:type="default"/>
          <w:headerReference r:id="rId9" w:type="first"/>
          <w:footerReference r:id="rId10" w:type="default"/>
          <w:footerReference r:id="rId11" w:type="first"/>
          <w:pgSz w:h="16840" w:w="11907" w:orient="portrait"/>
          <w:pgMar w:bottom="1440" w:top="2268" w:left="1134" w:right="1134" w:header="23" w:footer="0"/>
          <w:pgNumType w:start="1"/>
          <w:titlePg w:val="1"/>
        </w:sectPr>
      </w:pPr>
      <w:sdt>
        <w:sdtPr>
          <w:tag w:val="goog_rdk_3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2024年7月10日</w:t>
          </w:r>
        </w:sdtContent>
      </w:sdt>
    </w:p>
    <w:p w:rsidR="00000000" w:rsidDel="00000000" w:rsidP="00000000" w:rsidRDefault="00000000" w:rsidRPr="00000000" w14:paraId="00000030">
      <w:pPr>
        <w:spacing w:after="120" w:lineRule="auto"/>
        <w:jc w:val="center"/>
        <w:rPr/>
      </w:pPr>
      <w:r w:rsidDel="00000000" w:rsidR="00000000" w:rsidRPr="00000000">
        <w:rPr>
          <w:rFonts w:ascii="UICTFontTextStyleBody" w:cs="UICTFontTextStyleBody" w:eastAsia="UICTFontTextStyleBody" w:hAnsi="UICTFontTextStyleBody"/>
          <w:color w:val="000000"/>
          <w:rtl w:val="0"/>
        </w:rPr>
        <w:t xml:space="preserve">以全方位自主學習推展校本 STEAM 課程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120" w:lineRule="auto"/>
        <w:jc w:val="center"/>
        <w:rPr>
          <w:b w:val="1"/>
        </w:rPr>
      </w:pPr>
      <w:sdt>
        <w:sdtPr>
          <w:tag w:val="goog_rdk_3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同意通知書:</w:t>
          </w:r>
        </w:sdtContent>
      </w:sdt>
      <w:sdt>
        <w:sdtPr>
          <w:tag w:val="goog_rdk_40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 校長 </w:t>
          </w:r>
        </w:sdtContent>
      </w:sdt>
    </w:p>
    <w:p w:rsidR="00000000" w:rsidDel="00000000" w:rsidP="00000000" w:rsidRDefault="00000000" w:rsidRPr="00000000" w14:paraId="00000032">
      <w:pPr>
        <w:jc w:val="center"/>
        <w:rPr>
          <w:u w:val="single"/>
        </w:rPr>
      </w:pPr>
      <w:sdt>
        <w:sdtPr>
          <w:tag w:val="goog_rdk_41"/>
        </w:sdtPr>
        <w:sdtContent>
          <w:r w:rsidDel="00000000" w:rsidR="00000000" w:rsidRPr="00000000">
            <w:rPr>
              <w:rFonts w:ascii="Gungsuh" w:cs="Gungsuh" w:eastAsia="Gungsuh" w:hAnsi="Gungsuh"/>
              <w:u w:val="single"/>
              <w:rtl w:val="0"/>
            </w:rPr>
            <w:t xml:space="preserve">回條</w:t>
          </w:r>
        </w:sdtContent>
      </w:sdt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sdt>
        <w:sdtPr>
          <w:tag w:val="goog_rdk_4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本人確認已閱讀有關於參與「</w:t>
          </w:r>
        </w:sdtContent>
      </w:sdt>
      <w:r w:rsidDel="00000000" w:rsidR="00000000" w:rsidRPr="00000000">
        <w:rPr>
          <w:rFonts w:ascii="UICTFontTextStyleBody" w:cs="UICTFontTextStyleBody" w:eastAsia="UICTFontTextStyleBody" w:hAnsi="UICTFontTextStyleBody"/>
          <w:color w:val="000000"/>
          <w:rtl w:val="0"/>
        </w:rPr>
        <w:t xml:space="preserve">以全方位自主學習推展校本 STEAM 課程</w:t>
      </w:r>
      <w:sdt>
        <w:sdtPr>
          <w:tag w:val="goog_rdk_4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」計劃的信件。</w:t>
          </w:r>
        </w:sdtContent>
      </w:sdt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6">
      <w:pPr>
        <w:spacing w:after="120" w:lineRule="auto"/>
        <w:jc w:val="both"/>
        <w:rPr/>
      </w:pPr>
      <w:sdt>
        <w:sdtPr>
          <w:tag w:val="goog_rdk_4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本人 </w:t>
          </w:r>
        </w:sdtContent>
      </w:sdt>
      <w:sdt>
        <w:sdtPr>
          <w:tag w:val="goog_rdk_45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u w:val="single"/>
              <w:rtl w:val="0"/>
            </w:rPr>
            <w:t xml:space="preserve">同意 / 不同意*</w:t>
          </w:r>
        </w:sdtContent>
      </w:sdt>
      <w:sdt>
        <w:sdtPr>
          <w:tag w:val="goog_rdk_4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 參與及支持以下計劃的活動推行:</w:t>
          </w:r>
        </w:sdtContent>
      </w:sdt>
    </w:p>
    <w:p w:rsidR="00000000" w:rsidDel="00000000" w:rsidP="00000000" w:rsidRDefault="00000000" w:rsidRPr="00000000" w14:paraId="0000003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4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以計劃學校校長的身份參與以下活動: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4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參與網上問卷調查(約20分鐘)及個人訪談 (約45分鐘) 的錄音。問卷和訪談於學期初及各學年終結進行，内容是有關以自主學習、STEAM教學創新及學校多層領導在貴校的發展情況/進程；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4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計劃會議中進行錄音 (包括觀課後解說活動的討論及領導學習圈會議)；及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5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在計劃中舉辦的公眾活動，包括計劃的頒獎禮及推廣活動進行錄像。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5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  貴校進行以下相關計劃的資料搜集活動：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52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參與計劃的學生(約20分鐘)、教師 (約20分鐘)進行網上問卷。問卷調查於計劃學期初與學期終結進行；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>
          <w:color w:val="000000"/>
        </w:rPr>
      </w:pPr>
      <w:sdt>
        <w:sdtPr>
          <w:tag w:val="goog_rdk_53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教師參與每年在學期初與學期終結各一次的教師焦點小組錄音訪談 (約 45 分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firstLine="0"/>
        <w:jc w:val="both"/>
        <w:rPr>
          <w:color w:val="000000"/>
        </w:rPr>
      </w:pPr>
      <w:sdt>
        <w:sdtPr>
          <w:tag w:val="goog_rdk_54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鐘)。內容是關於計劃的目標、推行情況、計劃活動及支援；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bookmarkStart w:colFirst="0" w:colLast="0" w:name="_heading=h.1fob9te" w:id="1"/>
      <w:bookmarkEnd w:id="1"/>
      <w:sdt>
        <w:sdtPr>
          <w:tag w:val="goog_rdk_5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本計劃大學成員與計劃教師的共同備課及課後研討的錄音；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5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在指定的課堂進行觀課及拍攝；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>
          <w:color w:val="000000"/>
        </w:rPr>
      </w:pPr>
      <w:sdt>
        <w:sdtPr>
          <w:tag w:val="goog_rdk_5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在觀課後由CITE工作人員抽取學生進行焦點小組討論(約 20 分鐘，會錄音及並錄影)，如學生不同意被錄影，會安排在鏡頭以外或模糊其影像；目的是了解教師通過計劃活動所共同設計的課程單元的成效；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5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收集教師為通過本計劃在學校實施時所製作的推行計劃的課程設計、評估設計及相關的資源；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5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經老師同意收集學生在本計劃相關的課業樣本、相關製成品及網上參與數據；及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440" w:hanging="360"/>
        <w:jc w:val="both"/>
        <w:rPr/>
      </w:pPr>
      <w:sdt>
        <w:sdtPr>
          <w:tag w:val="goog_rdk_6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收集作為資源學校反思的資料 (只適用於資源學校) 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hanging="360"/>
        <w:jc w:val="both"/>
        <w:rPr/>
      </w:pPr>
      <w:sdt>
        <w:sdtPr>
          <w:tag w:val="goog_rdk_6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 貴校有關計劃的學習設計和課程材料、學生有關課題的作品樣本和計劃研討會和活動期間提供的一些材料，於計劃的網頁展示以作推廣及教師培訓與學術研究之用途。所有資料在出版之前，我們將諮詢各學校的教師。</w:t>
          </w:r>
        </w:sdtContent>
      </w:sdt>
      <w:r w:rsidDel="00000000" w:rsidR="00000000" w:rsidRPr="00000000">
        <w:rPr>
          <w:rtl w:val="0"/>
        </w:rPr>
      </w:r>
    </w:p>
    <w:tbl>
      <w:tblPr>
        <w:tblStyle w:val="Table1"/>
        <w:tblW w:w="946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53"/>
        <w:gridCol w:w="4400"/>
        <w:gridCol w:w="1100"/>
        <w:gridCol w:w="2411"/>
        <w:tblGridChange w:id="0">
          <w:tblGrid>
            <w:gridCol w:w="1553"/>
            <w:gridCol w:w="4400"/>
            <w:gridCol w:w="1100"/>
            <w:gridCol w:w="2411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6">
            <w:pPr>
              <w:spacing w:after="120" w:lineRule="auto"/>
              <w:rPr/>
            </w:pPr>
            <w:sdt>
              <w:sdtPr>
                <w:tag w:val="goog_rdk_62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學校名稱：</w:t>
                </w:r>
              </w:sdtContent>
            </w:sdt>
          </w:p>
        </w:tc>
        <w:tc>
          <w:tcPr>
            <w:gridSpan w:val="3"/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1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A">
            <w:pPr>
              <w:spacing w:after="120" w:lineRule="auto"/>
              <w:rPr/>
            </w:pPr>
            <w:sdt>
              <w:sdtPr>
                <w:tag w:val="goog_rdk_63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校長名稱：</w:t>
                </w:r>
              </w:sdtContent>
            </w:sdt>
          </w:p>
        </w:tc>
        <w:tc>
          <w:tcPr>
            <w:gridSpan w:val="3"/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0" w:hRule="atLeast"/>
          <w:tblHeader w:val="0"/>
        </w:trPr>
        <w:tc>
          <w:tcPr>
            <w:vAlign w:val="bottom"/>
          </w:tcPr>
          <w:p w:rsidR="00000000" w:rsidDel="00000000" w:rsidP="00000000" w:rsidRDefault="00000000" w:rsidRPr="00000000" w14:paraId="0000004E">
            <w:pPr>
              <w:spacing w:after="120" w:lineRule="auto"/>
              <w:rPr/>
            </w:pPr>
            <w:sdt>
              <w:sdtPr>
                <w:tag w:val="goog_rdk_64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校長簽署：</w:t>
                </w:r>
              </w:sdtContent>
            </w:sdt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 w14:paraId="00000050">
            <w:pPr>
              <w:spacing w:after="120" w:lineRule="auto"/>
              <w:rPr/>
            </w:pPr>
            <w:sdt>
              <w:sdtPr>
                <w:tag w:val="goog_rdk_65"/>
              </w:sdtPr>
              <w:sdtContent>
                <w:r w:rsidDel="00000000" w:rsidR="00000000" w:rsidRPr="00000000">
                  <w:rPr>
                    <w:rFonts w:ascii="Gungsuh" w:cs="Gungsuh" w:eastAsia="Gungsuh" w:hAnsi="Gungsuh"/>
                    <w:rtl w:val="0"/>
                  </w:rPr>
                  <w:t xml:space="preserve">日期：</w:t>
                </w:r>
              </w:sdtContent>
            </w:sdt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 w14:paraId="00000051">
            <w:pPr>
              <w:spacing w:after="12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jc w:val="both"/>
        <w:rPr/>
      </w:pPr>
      <w:bookmarkStart w:colFirst="0" w:colLast="0" w:name="_heading=h.gjdgxs" w:id="2"/>
      <w:bookmarkEnd w:id="2"/>
      <w:sdt>
        <w:sdtPr>
          <w:tag w:val="goog_rdk_6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請閣下填妥本回條，並於2024年9月6日或之前交給古敏杰博士（電郵：alexgmj@hku.hk）。</w:t>
          </w:r>
        </w:sdtContent>
      </w:sdt>
    </w:p>
    <w:p w:rsidR="00000000" w:rsidDel="00000000" w:rsidP="00000000" w:rsidRDefault="00000000" w:rsidRPr="00000000" w14:paraId="00000053">
      <w:pPr>
        <w:spacing w:after="120" w:lineRule="auto"/>
        <w:rPr/>
      </w:pPr>
      <w:sdt>
        <w:sdtPr>
          <w:tag w:val="goog_rdk_6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*請刪去不適用的</w:t>
          </w:r>
        </w:sdtContent>
      </w:sdt>
    </w:p>
    <w:sectPr>
      <w:headerReference r:id="rId12" w:type="default"/>
      <w:type w:val="nextPage"/>
      <w:pgSz w:h="16840" w:w="11907" w:orient="portrait"/>
      <w:pgMar w:bottom="1440" w:top="2268" w:left="1134" w:right="1134" w:header="23" w:footer="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Gungsuh"/>
  <w:font w:name="Times New Roman"/>
  <w:font w:name="Courier New"/>
  <w:font w:name="Calibri"/>
  <w:font w:name="UICTFontTextStyleBody"/>
  <w:font w:name="Noto Sans Symbols">
    <w:embedRegular w:fontKey="{00000000-0000-0000-0000-000000000000}" r:id="rId1" w:subsetted="0"/>
    <w:embedBold w:fontKey="{00000000-0000-0000-0000-000000000000}" r:id="rId2" w:subsetted="0"/>
  </w:font>
  <w:font w:name="Yu Gothic UI Light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134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134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134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134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drawing>
        <wp:inline distB="0" distT="0" distL="0" distR="0">
          <wp:extent cx="7518400" cy="1346200"/>
          <wp:effectExtent b="0" l="0" r="0" t="0"/>
          <wp:docPr descr="header.jpg" id="66" name="image2.jpg"/>
          <a:graphic>
            <a:graphicData uri="http://schemas.openxmlformats.org/drawingml/2006/picture">
              <pic:pic>
                <pic:nvPicPr>
                  <pic:cNvPr descr="header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8400" cy="134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134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drawing>
        <wp:inline distB="0" distT="0" distL="0" distR="0">
          <wp:extent cx="7580993" cy="1293567"/>
          <wp:effectExtent b="0" l="0" r="0" t="0"/>
          <wp:docPr descr="header.jpg" id="65" name="image1.png"/>
          <a:graphic>
            <a:graphicData uri="http://schemas.openxmlformats.org/drawingml/2006/picture">
              <pic:pic>
                <pic:nvPicPr>
                  <pic:cNvPr descr="header.jp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80993" cy="1293567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rFonts w:ascii="Yu Gothic UI Light" w:cs="Yu Gothic UI Light" w:eastAsia="Yu Gothic UI Light" w:hAnsi="Yu Gothic UI Light"/>
      </w:rPr>
    </w:lvl>
    <w:lvl w:ilvl="1">
      <w:start w:val="1"/>
      <w:numFmt w:val="bullet"/>
      <w:lvlText w:val="○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■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2160" w:hanging="360"/>
      </w:pPr>
      <w:rPr>
        <w:rFonts w:ascii="Yu Gothic UI Light" w:cs="Yu Gothic UI Light" w:eastAsia="Yu Gothic UI Light" w:hAnsi="Yu Gothic UI Light"/>
      </w:rPr>
    </w:lvl>
    <w:lvl w:ilvl="1">
      <w:start w:val="1"/>
      <w:numFmt w:val="bullet"/>
      <w:lvlText w:val="○"/>
      <w:lvlJc w:val="left"/>
      <w:pPr>
        <w:ind w:left="28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■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○"/>
      <w:lvlJc w:val="left"/>
      <w:pPr>
        <w:ind w:left="50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■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○"/>
      <w:lvlJc w:val="left"/>
      <w:pPr>
        <w:ind w:left="72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■"/>
      <w:lvlJc w:val="left"/>
      <w:pPr>
        <w:ind w:left="79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C2C3C"/>
    <w:rPr>
      <w:kern w:val="2"/>
    </w:rPr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HeaderChar" w:customStyle="1">
    <w:name w:val="Header Char"/>
    <w:basedOn w:val="DefaultParagraphFont"/>
    <w:link w:val="Header"/>
    <w:uiPriority w:val="99"/>
    <w:rsid w:val="00A13AF9"/>
  </w:style>
  <w:style w:type="paragraph" w:styleId="Footer">
    <w:name w:val="footer"/>
    <w:basedOn w:val="Normal"/>
    <w:link w:val="Foot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FooterChar" w:customStyle="1">
    <w:name w:val="Footer Char"/>
    <w:basedOn w:val="DefaultParagraphFont"/>
    <w:link w:val="Footer"/>
    <w:uiPriority w:val="99"/>
    <w:rsid w:val="00A13AF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13AF9"/>
    <w:pPr>
      <w:widowControl w:val="1"/>
    </w:pPr>
    <w:rPr>
      <w:rFonts w:ascii="Tahoma" w:cs="Tahoma" w:hAnsi="Tahoma"/>
      <w:kern w:val="0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13AF9"/>
    <w:rPr>
      <w:rFonts w:ascii="Tahoma" w:cs="Tahoma" w:hAnsi="Tahoma"/>
      <w:sz w:val="16"/>
      <w:szCs w:val="16"/>
    </w:rPr>
  </w:style>
  <w:style w:type="paragraph" w:styleId="EnvelopeAddress">
    <w:name w:val="envelope address"/>
    <w:basedOn w:val="Normal"/>
    <w:uiPriority w:val="99"/>
    <w:unhideWhenUsed w:val="1"/>
    <w:rsid w:val="004F4D34"/>
    <w:pPr>
      <w:framePr w:lines="0" w:w="5040" w:h="1980" w:hSpace="180" w:wrap="auto" w:hAnchor="page" w:vAnchor="page" w:x="1986" w:y="2836" w:hRule="exact"/>
      <w:widowControl w:val="1"/>
      <w:snapToGrid w:val="0"/>
    </w:pPr>
    <w:rPr>
      <w:kern w:val="0"/>
    </w:rPr>
  </w:style>
  <w:style w:type="paragraph" w:styleId="EnvelopeReturn">
    <w:name w:val="envelope return"/>
    <w:basedOn w:val="Normal"/>
    <w:uiPriority w:val="99"/>
    <w:unhideWhenUsed w:val="1"/>
    <w:rsid w:val="004F4D34"/>
    <w:pPr>
      <w:widowControl w:val="1"/>
    </w:pPr>
    <w:rPr>
      <w:rFonts w:ascii="Cambria" w:hAnsi="Cambria"/>
      <w:kern w:val="0"/>
      <w:sz w:val="22"/>
      <w:szCs w:val="22"/>
    </w:rPr>
  </w:style>
  <w:style w:type="table" w:styleId="TableGrid">
    <w:name w:val="Table Grid"/>
    <w:basedOn w:val="TableNormal"/>
    <w:rsid w:val="00825FD1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ListParagraph">
    <w:name w:val="List Paragraph"/>
    <w:basedOn w:val="Normal"/>
    <w:uiPriority w:val="1"/>
    <w:qFormat w:val="1"/>
    <w:rsid w:val="00645A93"/>
    <w:pPr>
      <w:ind w:left="720"/>
      <w:contextualSpacing w:val="1"/>
    </w:pPr>
  </w:style>
  <w:style w:type="character" w:styleId="shorttext" w:customStyle="1">
    <w:name w:val="short_text"/>
    <w:basedOn w:val="DefaultParagraphFont"/>
    <w:rsid w:val="00B65D0E"/>
  </w:style>
  <w:style w:type="paragraph" w:styleId="1" w:customStyle="1">
    <w:name w:val="清單段落1"/>
    <w:basedOn w:val="Normal"/>
    <w:uiPriority w:val="99"/>
    <w:rsid w:val="00586500"/>
    <w:pPr>
      <w:widowControl w:val="1"/>
      <w:ind w:left="720"/>
      <w:contextualSpacing w:val="1"/>
      <w:jc w:val="both"/>
    </w:pPr>
    <w:rPr>
      <w:kern w:val="0"/>
      <w:szCs w:val="22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D57C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D57C8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D57C88"/>
    <w:rPr>
      <w:rFonts w:ascii="Times New Roman" w:hAnsi="Times New Roman"/>
      <w:kern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D57C8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D57C88"/>
    <w:rPr>
      <w:rFonts w:ascii="Times New Roman" w:hAnsi="Times New Roman"/>
      <w:b w:val="1"/>
      <w:bCs w:val="1"/>
      <w:kern w:val="2"/>
    </w:rPr>
  </w:style>
  <w:style w:type="paragraph" w:styleId="Date">
    <w:name w:val="Date"/>
    <w:basedOn w:val="Normal"/>
    <w:next w:val="Normal"/>
    <w:link w:val="DateChar"/>
    <w:uiPriority w:val="99"/>
    <w:semiHidden w:val="1"/>
    <w:unhideWhenUsed w:val="1"/>
    <w:rsid w:val="00F22CCD"/>
    <w:rPr>
      <w:szCs w:val="20"/>
    </w:rPr>
  </w:style>
  <w:style w:type="character" w:styleId="DateChar" w:customStyle="1">
    <w:name w:val="Date Char"/>
    <w:basedOn w:val="DefaultParagraphFont"/>
    <w:link w:val="Date"/>
    <w:uiPriority w:val="99"/>
    <w:semiHidden w:val="1"/>
    <w:rsid w:val="00F22CCD"/>
    <w:rPr>
      <w:rFonts w:ascii="Times New Roman" w:hAnsi="Times New Roman"/>
      <w:kern w:val="2"/>
      <w:sz w:val="24"/>
    </w:rPr>
  </w:style>
  <w:style w:type="character" w:styleId="apple-style-span" w:customStyle="1">
    <w:name w:val="apple-style-span"/>
    <w:basedOn w:val="DefaultParagraphFont"/>
    <w:rsid w:val="002F4FBD"/>
  </w:style>
  <w:style w:type="paragraph" w:styleId="Revision">
    <w:name w:val="Revision"/>
    <w:hidden w:val="1"/>
    <w:uiPriority w:val="99"/>
    <w:semiHidden w:val="1"/>
    <w:rsid w:val="00886F8B"/>
    <w:rPr>
      <w:kern w:val="2"/>
    </w:rPr>
  </w:style>
  <w:style w:type="paragraph" w:styleId="HTMLPreformatted">
    <w:name w:val="HTML Preformatted"/>
    <w:basedOn w:val="Normal"/>
    <w:link w:val="HTMLPreformattedChar"/>
    <w:uiPriority w:val="99"/>
    <w:unhideWhenUsed w:val="1"/>
    <w:rsid w:val="003C63EA"/>
    <w:pPr>
      <w:widowControl w:val="1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eastAsia="Times New Roman" w:hAnsi="Courier New"/>
      <w:kern w:val="0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rsid w:val="003C63EA"/>
    <w:rPr>
      <w:rFonts w:ascii="Courier New" w:cs="Courier New" w:eastAsia="Times New Roman" w:hAnsi="Courier New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12" Type="http://schemas.openxmlformats.org/officeDocument/2006/relationships/header" Target="header3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3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o2mQNMpuEorEJTZ/idL1CTd4aA==">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2020-10-27T02:23:00Z</dcterms:created>
  <dc:creator>Debbie Pang</dc:creator>
</cp:coreProperties>
</file>