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lineRule="auto"/>
        <w:jc w:val="center"/>
        <w:rPr/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以全方位自主學習推展校本 STEAM 課程</w:t>
          </w:r>
        </w:sdtContent>
      </w:sdt>
    </w:p>
    <w:p w:rsidR="00000000" w:rsidDel="00000000" w:rsidP="00000000" w:rsidRDefault="00000000" w:rsidRPr="00000000" w14:paraId="00000002">
      <w:pPr>
        <w:spacing w:after="120" w:lineRule="auto"/>
        <w:jc w:val="center"/>
        <w:rPr>
          <w:b w:val="1"/>
        </w:rPr>
      </w:pP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同意通知書:</w:t>
          </w:r>
        </w:sdtContent>
      </w:sdt>
      <w:sdt>
        <w:sdtPr>
          <w:tag w:val="goog_rdk_2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rtl w:val="0"/>
            </w:rPr>
            <w:t xml:space="preserve"> 教師</w:t>
          </w:r>
        </w:sdtContent>
      </w:sdt>
    </w:p>
    <w:p w:rsidR="00000000" w:rsidDel="00000000" w:rsidP="00000000" w:rsidRDefault="00000000" w:rsidRPr="00000000" w14:paraId="00000003">
      <w:pPr>
        <w:spacing w:after="120" w:lineRule="auto"/>
        <w:rPr/>
      </w:pPr>
      <w:sdt>
        <w:sdtPr>
          <w:tag w:val="goog_rdk_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致教師：</w:t>
          </w:r>
        </w:sdtContent>
      </w:sdt>
    </w:p>
    <w:p w:rsidR="00000000" w:rsidDel="00000000" w:rsidP="00000000" w:rsidRDefault="00000000" w:rsidRPr="00000000" w14:paraId="00000004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sdt>
        <w:sdtPr>
          <w:tag w:val="goog_rdk_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香港大學教育應用資訊科技發展中心 (CITE) 受優質教育基金資助進行「以全方位自主學習</w:t>
          </w:r>
        </w:sdtContent>
      </w:sdt>
    </w:p>
    <w:p w:rsidR="00000000" w:rsidDel="00000000" w:rsidP="00000000" w:rsidRDefault="00000000" w:rsidRPr="00000000" w14:paraId="00000006">
      <w:pPr>
        <w:jc w:val="both"/>
        <w:rPr/>
      </w:pPr>
      <w:sdt>
        <w:sdtPr>
          <w:tag w:val="goog_rdk_5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推展校本 STEAM 課程」計劃。本計劃為期 1 年，由 1/9/2024 至 31/8/2025。本計劃的服務對象為香港高小班級(小四至小六)及初中班級(中一至中三)。</w:t>
          </w:r>
        </w:sdtContent>
      </w:sdt>
    </w:p>
    <w:p w:rsidR="00000000" w:rsidDel="00000000" w:rsidP="00000000" w:rsidRDefault="00000000" w:rsidRPr="00000000" w14:paraId="00000007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/>
      </w:pPr>
      <w:sdt>
        <w:sdtPr>
          <w:tag w:val="goog_rdk_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本計劃旨在支援教師以促進其專業發展</w:t>
          </w:r>
        </w:sdtContent>
      </w:sdt>
      <w:r w:rsidDel="00000000" w:rsidR="00000000" w:rsidRPr="00000000">
        <w:rPr>
          <w:rtl w:val="0"/>
        </w:rPr>
        <w:t xml:space="preserve">,</w:t>
      </w:r>
      <w:sdt>
        <w:sdtPr>
          <w:tag w:val="goog_rdk_7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以提升他們設計及評估 STEAM 教育中的自主學習能</w:t>
          </w:r>
        </w:sdtContent>
      </w:sdt>
    </w:p>
    <w:p w:rsidR="00000000" w:rsidDel="00000000" w:rsidP="00000000" w:rsidRDefault="00000000" w:rsidRPr="00000000" w14:paraId="00000009">
      <w:pPr>
        <w:jc w:val="both"/>
        <w:rPr/>
      </w:pPr>
      <w:sdt>
        <w:sdtPr>
          <w:tag w:val="goog_rdk_8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力，以促進學生整合和應用與 STEAM 教育相關的不同學科的知識與技能，,並在探究或創新中培養自主學習能力及企業家精神。本計劃更會發展 STEAM 教育的網絡，以增進學校持續發展的潛能。</w:t>
          </w:r>
        </w:sdtContent>
      </w:sdt>
    </w:p>
    <w:p w:rsidR="00000000" w:rsidDel="00000000" w:rsidP="00000000" w:rsidRDefault="00000000" w:rsidRPr="00000000" w14:paraId="0000000A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120" w:lineRule="auto"/>
        <w:jc w:val="both"/>
        <w:rPr/>
      </w:pPr>
      <w:sdt>
        <w:sdtPr>
          <w:tag w:val="goog_rdk_9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為了達成上述的目的，我們希望取得閣下的同意，參與以下的計劃及資料搜集活動：</w:t>
          </w:r>
        </w:sdtContent>
      </w:sdt>
    </w:p>
    <w:p w:rsidR="00000000" w:rsidDel="00000000" w:rsidP="00000000" w:rsidRDefault="00000000" w:rsidRPr="00000000" w14:paraId="0000000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10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參與教師網上問卷(約20分鐘)。問卷和訪談於於學期初及各學年終結進行進行，内容是有關以自主學習開展STEAM教學創新在貴校的發展情況/進程；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11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參與每年在學期初與學期終結各一次的教師焦點小組訪談 (約45分鐘，會錄音)。內容是關於計劃的目標、推行情況、計劃活動及支援；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1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允許我們於每月的計劃會議錄音，當中包括共同備課及課後研討</w:t>
          </w:r>
        </w:sdtContent>
      </w:sdt>
      <w:sdt>
        <w:sdtPr>
          <w:tag w:val="goog_rdk_13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14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協助在觀課後安排焦點學生小組訪談 (約 20分鐘,會錄音及錄影)，以了解學生對學習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color w:val="000000"/>
        </w:rPr>
      </w:pPr>
      <w:sdt>
        <w:sdtPr>
          <w:tag w:val="goog_rdk_15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活動及經驗的看法；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16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允許我們在計劃中舉辦的公眾活動，包括每年的頒獎禮及推廣活動進行錄像；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17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支援計劃團隊收集閣下推行計劃的課程設計、評估設計及相關的資源；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18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協助收集閣下任教單元的學生課業樣本及相關製成品；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19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允許拍攝閣下提供給計劃成員觀課的課節。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20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貴校相關本計劃的學習設計和課程材料，學生有關課題的作品樣本和計劃研討會和活動期間提供的一些材料，於計劃的網頁展示以作推廣及教師培訓與學術研究之用途。所有資料在出版之前，我們將諮詢各學校的教師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2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收</w:t>
          </w:r>
        </w:sdtContent>
      </w:sdt>
      <w:sdt>
        <w:sdtPr>
          <w:tag w:val="goog_rdk_2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集作為資源學校反思的資料 (只適用於資源學校) 。</w:t>
          </w:r>
        </w:sdtContent>
      </w:sdt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highlight w:val="yellow"/>
        </w:rPr>
      </w:pPr>
      <w:sdt>
        <w:sdtPr>
          <w:tag w:val="goog_rdk_2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      (11) 最終決定由參與老師決定作準。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720" w:firstLine="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20" w:lineRule="auto"/>
        <w:jc w:val="both"/>
        <w:rPr/>
      </w:pPr>
      <w:sdt>
        <w:sdtPr>
          <w:tag w:val="goog_rdk_2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我們預期這個計劃會有以下各項的獲益：</w:t>
          </w:r>
        </w:sdtContent>
      </w:sdt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25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參與教師能夠：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sdt>
        <w:sdtPr>
          <w:tag w:val="goog_rdk_26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認識有關「自主學習」及STEAM理論、教學法的相關知識及技巧，及其在相關學習領域的推行及評估策略；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sdt>
        <w:sdtPr>
          <w:tag w:val="goog_rdk_27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學習有關自主學習及STEAM的電子學習設計，以及使用iLAP平台去推行他們的電子學習設計及評估；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1440" w:hanging="360"/>
        <w:jc w:val="both"/>
        <w:rPr/>
      </w:pPr>
      <w:sdt>
        <w:sdtPr>
          <w:tag w:val="goog_rdk_28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通過計劃活動，例如包括校內及校外教師的共同備課、同儕觀課，享受團隊合作及同儕學習；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29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參與計劃班別的學生將參與相關的課堂進行有關以自主學習促進STEAM教學創新的體驗 ，以培養他們的創造力、協作力、解難能力、 創新學習精神及企業家精神。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30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建立多層次的學習領導圈，學校校長及其他領導團隊成員能過透本計劃的領導學習圈會議、學校間的觀課、課後研討等，與其他學校的領袖進行同儕學習和分享知識。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720" w:hanging="360"/>
        <w:jc w:val="both"/>
        <w:rPr/>
      </w:pPr>
      <w:sdt>
        <w:sdtPr>
          <w:tag w:val="goog_rdk_31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透過建立資源學校推展創新策略和途徑，促進並擴展領導網絡學習。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/>
      </w:pPr>
      <w:sdt>
        <w:sdtPr>
          <w:tag w:val="goog_rdk_3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計劃活動及資料搜集部份將會用作學術研究、教師專業發展及達致上述計劃目的。所有計劃收集到的資料將會保密。刪去個人資料後，所有電子資料將會儲存在安全及具密碼保護的伺服器；而紙本資料將妥善存放於本中心之上鎖文件櫃。配對識別碼文件將被加密並單獨存儲</w:t>
          </w:r>
        </w:sdtContent>
      </w:sdt>
    </w:p>
    <w:p w:rsidR="00000000" w:rsidDel="00000000" w:rsidP="00000000" w:rsidRDefault="00000000" w:rsidRPr="00000000" w14:paraId="00000025">
      <w:pPr>
        <w:jc w:val="both"/>
        <w:rPr/>
      </w:pPr>
      <w:sdt>
        <w:sdtPr>
          <w:tag w:val="goog_rdk_3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，只有授權人員才能持有該文件的密碼，保存直到計劃結束後五年。所有刪除個人資料的檔案將會無限期地保存。參加者有權要求檢示與其本人所提供的資料，亦可要求銷毀部分或全部其提供的紀錄。</w:t>
          </w:r>
        </w:sdtContent>
      </w:sdt>
    </w:p>
    <w:p w:rsidR="00000000" w:rsidDel="00000000" w:rsidP="00000000" w:rsidRDefault="00000000" w:rsidRPr="00000000" w14:paraId="0000002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20" w:lineRule="auto"/>
        <w:jc w:val="both"/>
        <w:rPr/>
      </w:pPr>
      <w:r w:rsidDel="00000000" w:rsidR="00000000" w:rsidRPr="00000000">
        <w:rPr>
          <w:rFonts w:ascii="Gungsuh" w:cs="Gungsuh" w:eastAsia="Gungsuh" w:hAnsi="Gungsuh"/>
          <w:rtl w:val="0"/>
        </w:rPr>
        <w:t xml:space="preserve">閣下的參與乃屬自願性質，閣下可以隨時拒絕參與，而不會有任何負面影響。若對計劃有任何疑問，可聯絡莫鳳儀博士（電話：</w:t>
      </w:r>
      <w:r w:rsidDel="00000000" w:rsidR="00000000" w:rsidRPr="00000000">
        <w:rPr>
          <w:rtl w:val="0"/>
        </w:rPr>
        <w:t xml:space="preserve">3917-5936</w:t>
      </w:r>
      <w:r w:rsidDel="00000000" w:rsidR="00000000" w:rsidRPr="00000000">
        <w:rPr>
          <w:rFonts w:ascii="Gungsuh" w:cs="Gungsuh" w:eastAsia="Gungsuh" w:hAnsi="Gungsuh"/>
          <w:rtl w:val="0"/>
        </w:rPr>
        <w:t xml:space="preserve">、電郵：janemfy@hku.hk）。若對作為一位研究對象參與是次研究的權利有疑問，請聯絡香港大學研究操守委員會（電話：</w:t>
      </w:r>
      <w:r w:rsidDel="00000000" w:rsidR="00000000" w:rsidRPr="00000000">
        <w:rPr>
          <w:rtl w:val="0"/>
        </w:rPr>
        <w:t xml:space="preserve">3917-5267</w:t>
      </w:r>
      <w:r w:rsidDel="00000000" w:rsidR="00000000" w:rsidRPr="00000000">
        <w:rPr>
          <w:rFonts w:ascii="Gungsuh" w:cs="Gungsuh" w:eastAsia="Gungsuh" w:hAnsi="Gungsuh"/>
          <w:rtl w:val="0"/>
        </w:rPr>
        <w:t xml:space="preserve">）（參考號碼：EA1909009）。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/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120" w:lineRule="auto"/>
        <w:jc w:val="both"/>
        <w:rPr/>
      </w:pPr>
      <w:sdt>
        <w:sdtPr>
          <w:tag w:val="goog_rdk_3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請閣下填妥相關的回條，並於2024年9月6日或之前交給古敏杰博士（電話：2859 1944、電郵：alexgmj@hku.hk）。謝謝！</w:t>
          </w:r>
        </w:sdtContent>
      </w:sdt>
    </w:p>
    <w:p w:rsidR="00000000" w:rsidDel="00000000" w:rsidP="00000000" w:rsidRDefault="00000000" w:rsidRPr="00000000" w14:paraId="0000002A">
      <w:pPr>
        <w:widowControl w:val="1"/>
        <w:spacing w:after="1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120" w:lineRule="auto"/>
        <w:rPr/>
      </w:pPr>
      <w:sdt>
        <w:sdtPr>
          <w:tag w:val="goog_rdk_35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香港大學</w:t>
          </w:r>
        </w:sdtContent>
      </w:sdt>
    </w:p>
    <w:p w:rsidR="00000000" w:rsidDel="00000000" w:rsidP="00000000" w:rsidRDefault="00000000" w:rsidRPr="00000000" w14:paraId="0000002C">
      <w:pPr>
        <w:spacing w:after="120" w:lineRule="auto"/>
        <w:rPr/>
      </w:pPr>
      <w:sdt>
        <w:sdtPr>
          <w:tag w:val="goog_rdk_3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教育學院 資訊及科技教育部教授</w:t>
          </w:r>
        </w:sdtContent>
      </w:sdt>
    </w:p>
    <w:p w:rsidR="00000000" w:rsidDel="00000000" w:rsidP="00000000" w:rsidRDefault="00000000" w:rsidRPr="00000000" w14:paraId="0000002D">
      <w:pPr>
        <w:spacing w:after="120" w:lineRule="auto"/>
        <w:jc w:val="both"/>
        <w:rPr/>
      </w:pPr>
      <w:sdt>
        <w:sdtPr>
          <w:tag w:val="goog_rdk_37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教育應用資訊科技發展研究中心副主任</w:t>
          </w:r>
        </w:sdtContent>
      </w:sdt>
    </w:p>
    <w:p w:rsidR="00000000" w:rsidDel="00000000" w:rsidP="00000000" w:rsidRDefault="00000000" w:rsidRPr="00000000" w14:paraId="0000002E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120" w:lineRule="auto"/>
        <w:jc w:val="both"/>
        <w:rPr/>
      </w:pPr>
      <w:r w:rsidDel="00000000" w:rsidR="00000000" w:rsidRPr="00000000">
        <w:rPr/>
        <w:drawing>
          <wp:inline distB="0" distT="0" distL="0" distR="0">
            <wp:extent cx="1066800" cy="457200"/>
            <wp:effectExtent b="0" l="0" r="0" t="0"/>
            <wp:docPr id="4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120" w:lineRule="auto"/>
        <w:jc w:val="both"/>
        <w:rPr/>
      </w:pPr>
      <w:sdt>
        <w:sdtPr>
          <w:tag w:val="goog_rdk_38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羅陸慧英教授 謹啟</w:t>
          </w:r>
        </w:sdtContent>
      </w:sdt>
    </w:p>
    <w:p w:rsidR="00000000" w:rsidDel="00000000" w:rsidP="00000000" w:rsidRDefault="00000000" w:rsidRPr="00000000" w14:paraId="00000031">
      <w:pPr>
        <w:spacing w:after="120" w:lineRule="auto"/>
        <w:jc w:val="both"/>
        <w:rPr/>
        <w:sectPr>
          <w:headerReference r:id="rId8" w:type="default"/>
          <w:headerReference r:id="rId9" w:type="first"/>
          <w:footerReference r:id="rId10" w:type="default"/>
          <w:footerReference r:id="rId11" w:type="first"/>
          <w:pgSz w:h="16840" w:w="11907" w:orient="portrait"/>
          <w:pgMar w:bottom="1440" w:top="2268" w:left="1134" w:right="1134" w:header="23" w:footer="0"/>
          <w:pgNumType w:start="1"/>
          <w:titlePg w:val="1"/>
        </w:sectPr>
      </w:pPr>
      <w:sdt>
        <w:sdtPr>
          <w:tag w:val="goog_rdk_39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2024年7月10日</w:t>
          </w:r>
        </w:sdtContent>
      </w:sdt>
    </w:p>
    <w:p w:rsidR="00000000" w:rsidDel="00000000" w:rsidP="00000000" w:rsidRDefault="00000000" w:rsidRPr="00000000" w14:paraId="00000032">
      <w:pPr>
        <w:spacing w:after="120" w:lineRule="auto"/>
        <w:jc w:val="center"/>
        <w:rPr>
          <w:i w:val="1"/>
          <w:highlight w:val="white"/>
        </w:rPr>
      </w:pPr>
      <w:sdt>
        <w:sdtPr>
          <w:tag w:val="goog_rdk_40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以全方位自主學習推展校本 STEAM 課程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center"/>
        <w:rPr>
          <w:b w:val="1"/>
        </w:rPr>
      </w:pPr>
      <w:sdt>
        <w:sdtPr>
          <w:tag w:val="goog_rdk_4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同意通知書:</w:t>
          </w:r>
        </w:sdtContent>
      </w:sdt>
      <w:sdt>
        <w:sdtPr>
          <w:tag w:val="goog_rdk_42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rtl w:val="0"/>
            </w:rPr>
            <w:t xml:space="preserve"> 教師</w:t>
          </w:r>
        </w:sdtContent>
      </w:sdt>
    </w:p>
    <w:p w:rsidR="00000000" w:rsidDel="00000000" w:rsidP="00000000" w:rsidRDefault="00000000" w:rsidRPr="00000000" w14:paraId="00000034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center"/>
        <w:rPr>
          <w:u w:val="single"/>
        </w:rPr>
      </w:pPr>
      <w:sdt>
        <w:sdtPr>
          <w:tag w:val="goog_rdk_43"/>
        </w:sdtPr>
        <w:sdtContent>
          <w:r w:rsidDel="00000000" w:rsidR="00000000" w:rsidRPr="00000000">
            <w:rPr>
              <w:rFonts w:ascii="Gungsuh" w:cs="Gungsuh" w:eastAsia="Gungsuh" w:hAnsi="Gungsuh"/>
              <w:u w:val="single"/>
              <w:rtl w:val="0"/>
            </w:rPr>
            <w:t xml:space="preserve">回條</w:t>
          </w:r>
        </w:sdtContent>
      </w:sdt>
    </w:p>
    <w:p w:rsidR="00000000" w:rsidDel="00000000" w:rsidP="00000000" w:rsidRDefault="00000000" w:rsidRPr="00000000" w14:paraId="0000003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sdt>
        <w:sdtPr>
          <w:tag w:val="goog_rdk_4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本人確認已閱讀有關於參與「</w:t>
          </w:r>
        </w:sdtContent>
      </w:sdt>
      <w:sdt>
        <w:sdtPr>
          <w:tag w:val="goog_rdk_45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以全方位自主學習推展校本 STEAM 課程</w:t>
          </w:r>
        </w:sdtContent>
      </w:sdt>
      <w:sdt>
        <w:sdtPr>
          <w:tag w:val="goog_rdk_4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」計劃的信件。</w:t>
          </w:r>
        </w:sdtContent>
      </w:sdt>
    </w:p>
    <w:p w:rsidR="00000000" w:rsidDel="00000000" w:rsidP="00000000" w:rsidRDefault="00000000" w:rsidRPr="00000000" w14:paraId="00000039">
      <w:pPr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A">
      <w:pPr>
        <w:jc w:val="both"/>
        <w:rPr/>
      </w:pPr>
      <w:sdt>
        <w:sdtPr>
          <w:tag w:val="goog_rdk_47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本人 </w:t>
          </w:r>
        </w:sdtContent>
      </w:sdt>
      <w:sdt>
        <w:sdtPr>
          <w:tag w:val="goog_rdk_48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u w:val="single"/>
              <w:rtl w:val="0"/>
            </w:rPr>
            <w:t xml:space="preserve">同意 / 不同意*</w:t>
          </w:r>
        </w:sdtContent>
      </w:sdt>
      <w:sdt>
        <w:sdtPr>
          <w:tag w:val="goog_rdk_49"/>
        </w:sdtPr>
        <w:sdtContent>
          <w:r w:rsidDel="00000000" w:rsidR="00000000" w:rsidRPr="00000000">
            <w:rPr>
              <w:rFonts w:ascii="SimSun" w:cs="SimSun" w:eastAsia="SimSun" w:hAnsi="SimSun"/>
              <w:rtl w:val="0"/>
            </w:rPr>
            <w:t xml:space="preserve"> 參與及支持以下有關計劃的活動及資料搜集部份,包括︰</w:t>
          </w:r>
        </w:sdtContent>
      </w:sdt>
    </w:p>
    <w:p w:rsidR="00000000" w:rsidDel="00000000" w:rsidP="00000000" w:rsidRDefault="00000000" w:rsidRPr="00000000" w14:paraId="0000003B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50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參與教師網上問卷(約30分鐘)。問卷和訪談於於學期初及各學年終結進行進行，内容是有關以自主學習開展STEAM教學創新在貴校的發展情況/進程；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51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參與每年在學期初與學期終結各一次的教師焦點小組訪談 (約45分鐘)的錄音。內容是關於計劃的目標、推行情況、計劃活動及支援；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5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每月的計劃會議、共同備課及課後研討的錄音；</w:t>
          </w:r>
        </w:sdtContent>
      </w:sdt>
    </w:p>
    <w:p w:rsidR="00000000" w:rsidDel="00000000" w:rsidP="00000000" w:rsidRDefault="00000000" w:rsidRPr="00000000" w14:paraId="0000003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53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協助在觀課後安排焦點學生小組訪談 (約20分鐘</w:t>
          </w:r>
        </w:sdtContent>
      </w:sdt>
      <w:sdt>
        <w:sdtPr>
          <w:tag w:val="goog_rdk_5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，</w:t>
          </w:r>
        </w:sdtContent>
      </w:sdt>
      <w:sdt>
        <w:sdtPr>
          <w:tag w:val="goog_rdk_55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會錄音及錄影)，以了解學生對學習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color w:val="000000"/>
        </w:rPr>
      </w:pPr>
      <w:sdt>
        <w:sdtPr>
          <w:tag w:val="goog_rdk_56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活動及經驗的看法；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57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計劃所舉辦的公眾活動，包括每年的頒獎禮及推廣活動進行錄像；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58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支援計劃團隊收集我在推行計劃時的課程設計、評估設計及相關的資源；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59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協助收集本人任教計劃單元時的學生課業樣本及相關製成品；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60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允許拍攝本人提供給計劃成員觀課的課節；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61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貴校相關本計劃的學習設計和課程材料，學生有關課題的作品樣本和計劃研討會和活動期間提供的一些材料，於計劃的網頁展示以作推廣及教師培訓與學術研究之用途。所有資料在出版之前，我們將諮詢各學校的教師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62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提供本人的反思資料 (只適用於資源學校) 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bookmarkStart w:colFirst="0" w:colLast="0" w:name="_heading=h.gjdgxs" w:id="1"/>
      <w:bookmarkEnd w:id="1"/>
      <w:sdt>
        <w:sdtPr>
          <w:tag w:val="goog_rdk_6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最終決定由參與老師決定作準。</w:t>
          </w:r>
        </w:sdtContent>
      </w:sdt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6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53"/>
        <w:gridCol w:w="4400"/>
        <w:gridCol w:w="1100"/>
        <w:gridCol w:w="2411"/>
        <w:tblGridChange w:id="0">
          <w:tblGrid>
            <w:gridCol w:w="1553"/>
            <w:gridCol w:w="4400"/>
            <w:gridCol w:w="1100"/>
            <w:gridCol w:w="2411"/>
          </w:tblGrid>
        </w:tblGridChange>
      </w:tblGrid>
      <w:tr>
        <w:trPr>
          <w:cantSplit w:val="0"/>
          <w:trHeight w:val="72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9">
            <w:pPr>
              <w:spacing w:after="120" w:lineRule="auto"/>
              <w:rPr/>
            </w:pPr>
            <w:sdt>
              <w:sdtPr>
                <w:tag w:val="goog_rdk_6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學校名稱：</w:t>
                </w:r>
              </w:sdtContent>
            </w:sdt>
          </w:p>
        </w:tc>
        <w:tc>
          <w:tcPr>
            <w:gridSpan w:val="3"/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A">
            <w:pPr>
              <w:spacing w:after="12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D">
            <w:pPr>
              <w:spacing w:after="120" w:lineRule="auto"/>
              <w:rPr/>
            </w:pPr>
            <w:sdt>
              <w:sdtPr>
                <w:tag w:val="goog_rdk_6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教師名稱：</w:t>
                </w:r>
              </w:sdtContent>
            </w:sdt>
          </w:p>
        </w:tc>
        <w:tc>
          <w:tcPr>
            <w:gridSpan w:val="3"/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E">
            <w:pPr>
              <w:spacing w:after="12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51">
            <w:pPr>
              <w:spacing w:after="120" w:lineRule="auto"/>
              <w:rPr/>
            </w:pPr>
            <w:sdt>
              <w:sdtPr>
                <w:tag w:val="goog_rdk_66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教師簽署：</w:t>
                </w:r>
              </w:sdtContent>
            </w:sdt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52">
            <w:pPr>
              <w:spacing w:after="12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3">
            <w:pPr>
              <w:spacing w:after="120" w:lineRule="auto"/>
              <w:rPr/>
            </w:pPr>
            <w:sdt>
              <w:sdtPr>
                <w:tag w:val="goog_rdk_67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日期：</w:t>
                </w:r>
              </w:sdtContent>
            </w:sdt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54">
            <w:pPr>
              <w:spacing w:after="12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jc w:val="both"/>
        <w:rPr/>
      </w:pPr>
      <w:sdt>
        <w:sdtPr>
          <w:tag w:val="goog_rdk_68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請閣下填妥本回條，並於2024年9月6日或之前交給古敏杰博士（電郵：alexgmj@hku.hk）。</w:t>
          </w:r>
        </w:sdtContent>
      </w:sdt>
    </w:p>
    <w:p w:rsidR="00000000" w:rsidDel="00000000" w:rsidP="00000000" w:rsidRDefault="00000000" w:rsidRPr="00000000" w14:paraId="0000005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sdt>
        <w:sdtPr>
          <w:tag w:val="goog_rdk_69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*請刪去不適用的</w:t>
          </w:r>
        </w:sdtContent>
      </w:sdt>
    </w:p>
    <w:p w:rsidR="00000000" w:rsidDel="00000000" w:rsidP="00000000" w:rsidRDefault="00000000" w:rsidRPr="00000000" w14:paraId="0000005B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12" w:type="first"/>
      <w:type w:val="nextPage"/>
      <w:pgSz w:h="16840" w:w="11907" w:orient="portrait"/>
      <w:pgMar w:bottom="1440" w:top="2268" w:left="1134" w:right="1134" w:header="23" w:footer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Gungsuh"/>
  <w:font w:name="Times New Roman"/>
  <w:font w:name="SimSun"/>
  <w:font w:name="Calibri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F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418" w:right="-1440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0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134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C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418" w:right="-1440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D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134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Fonts w:ascii="Calibri" w:cs="Calibri" w:eastAsia="Calibri" w:hAnsi="Calibri"/>
        <w:color w:val="000000"/>
        <w:sz w:val="22"/>
        <w:szCs w:val="22"/>
      </w:rPr>
      <w:drawing>
        <wp:inline distB="0" distT="0" distL="0" distR="0">
          <wp:extent cx="7735031" cy="1319851"/>
          <wp:effectExtent b="0" l="0" r="0" t="0"/>
          <wp:docPr descr="header.jpg" id="49" name="image2.png"/>
          <a:graphic>
            <a:graphicData uri="http://schemas.openxmlformats.org/drawingml/2006/picture">
              <pic:pic>
                <pic:nvPicPr>
                  <pic:cNvPr descr="header.jp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35031" cy="131985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E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134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Fonts w:ascii="Calibri" w:cs="Calibri" w:eastAsia="Calibri" w:hAnsi="Calibri"/>
        <w:color w:val="000000"/>
        <w:sz w:val="22"/>
        <w:szCs w:val="22"/>
      </w:rPr>
      <w:drawing>
        <wp:inline distB="0" distT="0" distL="0" distR="0">
          <wp:extent cx="7554514" cy="1289049"/>
          <wp:effectExtent b="0" l="0" r="0" t="0"/>
          <wp:docPr descr="header.jpg" id="48" name="image2.png"/>
          <a:graphic>
            <a:graphicData uri="http://schemas.openxmlformats.org/drawingml/2006/picture">
              <pic:pic>
                <pic:nvPicPr>
                  <pic:cNvPr descr="header.jp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4514" cy="128904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(%1)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(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decimal"/>
      <w:lvlText w:val="(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C2C3C"/>
    <w:rPr>
      <w:kern w:val="2"/>
    </w:rPr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rsid w:val="00A13AF9"/>
    <w:pPr>
      <w:widowControl w:val="1"/>
      <w:tabs>
        <w:tab w:val="center" w:pos="4680"/>
        <w:tab w:val="right" w:pos="9360"/>
      </w:tabs>
    </w:pPr>
    <w:rPr>
      <w:rFonts w:ascii="Calibri" w:hAnsi="Calibri"/>
      <w:kern w:val="0"/>
      <w:sz w:val="22"/>
      <w:szCs w:val="22"/>
    </w:rPr>
  </w:style>
  <w:style w:type="character" w:styleId="HeaderChar" w:customStyle="1">
    <w:name w:val="Header Char"/>
    <w:basedOn w:val="DefaultParagraphFont"/>
    <w:link w:val="Header"/>
    <w:uiPriority w:val="99"/>
    <w:rsid w:val="00A13AF9"/>
  </w:style>
  <w:style w:type="paragraph" w:styleId="Footer">
    <w:name w:val="footer"/>
    <w:basedOn w:val="Normal"/>
    <w:link w:val="FooterChar"/>
    <w:uiPriority w:val="99"/>
    <w:unhideWhenUsed w:val="1"/>
    <w:rsid w:val="00A13AF9"/>
    <w:pPr>
      <w:widowControl w:val="1"/>
      <w:tabs>
        <w:tab w:val="center" w:pos="4680"/>
        <w:tab w:val="right" w:pos="9360"/>
      </w:tabs>
    </w:pPr>
    <w:rPr>
      <w:rFonts w:ascii="Calibri" w:hAnsi="Calibri"/>
      <w:kern w:val="0"/>
      <w:sz w:val="22"/>
      <w:szCs w:val="22"/>
    </w:rPr>
  </w:style>
  <w:style w:type="character" w:styleId="FooterChar" w:customStyle="1">
    <w:name w:val="Footer Char"/>
    <w:basedOn w:val="DefaultParagraphFont"/>
    <w:link w:val="Footer"/>
    <w:uiPriority w:val="99"/>
    <w:rsid w:val="00A13AF9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A13AF9"/>
    <w:pPr>
      <w:widowControl w:val="1"/>
    </w:pPr>
    <w:rPr>
      <w:rFonts w:ascii="Tahoma" w:cs="Tahoma" w:hAnsi="Tahoma"/>
      <w:kern w:val="0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A13AF9"/>
    <w:rPr>
      <w:rFonts w:ascii="Tahoma" w:cs="Tahoma" w:hAnsi="Tahoma"/>
      <w:sz w:val="16"/>
      <w:szCs w:val="16"/>
    </w:rPr>
  </w:style>
  <w:style w:type="paragraph" w:styleId="EnvelopeAddress">
    <w:name w:val="envelope address"/>
    <w:basedOn w:val="Normal"/>
    <w:uiPriority w:val="99"/>
    <w:unhideWhenUsed w:val="1"/>
    <w:rsid w:val="004F4D34"/>
    <w:pPr>
      <w:framePr w:lines="0" w:w="5040" w:h="1980" w:hSpace="180" w:wrap="auto" w:hAnchor="page" w:vAnchor="page" w:x="1986" w:y="2836" w:hRule="exact"/>
      <w:widowControl w:val="1"/>
      <w:snapToGrid w:val="0"/>
    </w:pPr>
    <w:rPr>
      <w:kern w:val="0"/>
    </w:rPr>
  </w:style>
  <w:style w:type="paragraph" w:styleId="EnvelopeReturn">
    <w:name w:val="envelope return"/>
    <w:basedOn w:val="Normal"/>
    <w:uiPriority w:val="99"/>
    <w:unhideWhenUsed w:val="1"/>
    <w:rsid w:val="004F4D34"/>
    <w:pPr>
      <w:widowControl w:val="1"/>
    </w:pPr>
    <w:rPr>
      <w:rFonts w:ascii="Cambria" w:hAnsi="Cambria"/>
      <w:kern w:val="0"/>
      <w:sz w:val="22"/>
      <w:szCs w:val="22"/>
    </w:rPr>
  </w:style>
  <w:style w:type="table" w:styleId="TableGrid">
    <w:name w:val="Table Grid"/>
    <w:basedOn w:val="TableNormal"/>
    <w:rsid w:val="00825FD1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ListParagraph">
    <w:name w:val="List Paragraph"/>
    <w:basedOn w:val="Normal"/>
    <w:uiPriority w:val="1"/>
    <w:qFormat w:val="1"/>
    <w:rsid w:val="00645A93"/>
    <w:pPr>
      <w:ind w:left="720"/>
      <w:contextualSpacing w:val="1"/>
    </w:pPr>
  </w:style>
  <w:style w:type="character" w:styleId="shorttext" w:customStyle="1">
    <w:name w:val="short_text"/>
    <w:basedOn w:val="DefaultParagraphFont"/>
    <w:rsid w:val="00B65D0E"/>
  </w:style>
  <w:style w:type="paragraph" w:styleId="1" w:customStyle="1">
    <w:name w:val="清單段落1"/>
    <w:basedOn w:val="Normal"/>
    <w:uiPriority w:val="99"/>
    <w:rsid w:val="00586500"/>
    <w:pPr>
      <w:widowControl w:val="1"/>
      <w:ind w:left="720"/>
      <w:contextualSpacing w:val="1"/>
      <w:jc w:val="both"/>
    </w:pPr>
    <w:rPr>
      <w:kern w:val="0"/>
      <w:szCs w:val="22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D57C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D57C88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D57C88"/>
    <w:rPr>
      <w:rFonts w:ascii="Times New Roman" w:hAnsi="Times New Roman"/>
      <w:kern w:val="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D57C88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D57C88"/>
    <w:rPr>
      <w:rFonts w:ascii="Times New Roman" w:hAnsi="Times New Roman"/>
      <w:b w:val="1"/>
      <w:bCs w:val="1"/>
      <w:kern w:val="2"/>
    </w:rPr>
  </w:style>
  <w:style w:type="paragraph" w:styleId="Date">
    <w:name w:val="Date"/>
    <w:basedOn w:val="Normal"/>
    <w:next w:val="Normal"/>
    <w:link w:val="DateChar"/>
    <w:uiPriority w:val="99"/>
    <w:semiHidden w:val="1"/>
    <w:unhideWhenUsed w:val="1"/>
    <w:rsid w:val="00F22CCD"/>
    <w:rPr>
      <w:szCs w:val="20"/>
    </w:rPr>
  </w:style>
  <w:style w:type="character" w:styleId="DateChar" w:customStyle="1">
    <w:name w:val="Date Char"/>
    <w:basedOn w:val="DefaultParagraphFont"/>
    <w:link w:val="Date"/>
    <w:uiPriority w:val="99"/>
    <w:semiHidden w:val="1"/>
    <w:rsid w:val="00F22CCD"/>
    <w:rPr>
      <w:rFonts w:ascii="Times New Roman" w:hAnsi="Times New Roman"/>
      <w:kern w:val="2"/>
      <w:sz w:val="24"/>
    </w:rPr>
  </w:style>
  <w:style w:type="character" w:styleId="apple-style-span" w:customStyle="1">
    <w:name w:val="apple-style-span"/>
    <w:basedOn w:val="DefaultParagraphFont"/>
    <w:rsid w:val="002F4FBD"/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header" Target="header3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oWLkUUzX8AVTDmTT88qP6wZRcg==">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2020-10-29T00:52:00Z</dcterms:created>
  <dc:creator>Debbie Pang</dc:creator>
</cp:coreProperties>
</file>